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360" w:lineRule="auto"/>
        <w:ind w:right="-59" w:rightChars="-28"/>
        <w:jc w:val="left"/>
        <w:rPr>
          <w:rFonts w:ascii="宋体" w:hAnsi="宋体" w:cs="宋体"/>
        </w:rPr>
      </w:pPr>
      <w:r>
        <w:rPr>
          <w:rFonts w:hint="eastAsia" w:ascii="宋体" w:hAnsi="宋体" w:cs="宋体"/>
          <w:b/>
          <w:bCs/>
          <w:sz w:val="28"/>
          <w:szCs w:val="28"/>
        </w:rPr>
        <w:t xml:space="preserve"> 附件：</w:t>
      </w:r>
    </w:p>
    <w:p>
      <w:pPr>
        <w:spacing w:line="0" w:lineRule="atLeast"/>
        <w:jc w:val="center"/>
        <w:rPr>
          <w:rFonts w:hint="eastAsia" w:ascii="宋体" w:hAnsi="宋体" w:cs="宋体"/>
          <w:b/>
          <w:bCs/>
          <w:color w:val="000000"/>
          <w:spacing w:val="-39"/>
          <w:sz w:val="44"/>
          <w:szCs w:val="44"/>
        </w:rPr>
      </w:pPr>
      <w:r>
        <w:rPr>
          <w:rFonts w:hint="eastAsia" w:ascii="宋体" w:hAnsi="宋体" w:cs="宋体"/>
          <w:b/>
          <w:bCs/>
          <w:color w:val="000000"/>
          <w:spacing w:val="-39"/>
          <w:sz w:val="44"/>
          <w:szCs w:val="44"/>
        </w:rPr>
        <w:t>半自动氦检机</w:t>
      </w:r>
    </w:p>
    <w:p>
      <w:pPr>
        <w:spacing w:line="0" w:lineRule="atLeast"/>
        <w:jc w:val="center"/>
        <w:rPr>
          <w:rFonts w:hint="eastAsia" w:ascii="宋体" w:hAnsi="宋体" w:cs="宋体"/>
          <w:color w:val="000000"/>
          <w:spacing w:val="-39"/>
          <w:sz w:val="44"/>
          <w:szCs w:val="44"/>
        </w:rPr>
      </w:pPr>
      <w:r>
        <w:rPr>
          <w:rFonts w:hint="eastAsia" w:ascii="宋体" w:hAnsi="宋体" w:cs="宋体"/>
          <w:color w:val="000000"/>
          <w:spacing w:val="-39"/>
          <w:sz w:val="44"/>
          <w:szCs w:val="44"/>
        </w:rPr>
        <w:t>YK-HJ-300</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技</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术</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协</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议</w:t>
      </w:r>
    </w:p>
    <w:p>
      <w:pPr>
        <w:spacing w:line="360" w:lineRule="auto"/>
        <w:ind w:right="-59" w:rightChars="-28"/>
        <w:outlineLvl w:val="0"/>
        <w:rPr>
          <w:rFonts w:hint="eastAsia" w:ascii="宋体" w:hAnsi="宋体" w:cs="宋体"/>
          <w:bCs/>
          <w:color w:val="000000"/>
          <w:sz w:val="24"/>
          <w:szCs w:val="24"/>
        </w:rPr>
      </w:pPr>
    </w:p>
    <w:tbl>
      <w:tblPr>
        <w:tblStyle w:val="9"/>
        <w:tblpPr w:leftFromText="180" w:rightFromText="180" w:vertAnchor="text" w:horzAnchor="page" w:tblpX="3729" w:tblpY="9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供方：东莞市</w:t>
            </w:r>
            <w:r>
              <w:rPr>
                <w:rFonts w:hint="eastAsia" w:ascii="宋体" w:hAnsi="宋体" w:cs="宋体"/>
                <w:bCs/>
                <w:color w:val="000000"/>
                <w:sz w:val="28"/>
                <w:szCs w:val="28"/>
                <w:lang w:val="en-US" w:eastAsia="zh-CN"/>
              </w:rPr>
              <w:t>研科智能</w:t>
            </w:r>
            <w:r>
              <w:rPr>
                <w:rFonts w:hint="eastAsia" w:ascii="宋体" w:hAnsi="宋体" w:cs="宋体"/>
                <w:bCs/>
                <w:color w:val="000000"/>
                <w:sz w:val="28"/>
                <w:szCs w:val="28"/>
              </w:rPr>
              <w:t>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default" w:ascii="宋体" w:hAnsi="宋体" w:cs="宋体"/>
                <w:bCs/>
                <w:color w:val="000000"/>
                <w:sz w:val="24"/>
                <w:szCs w:val="24"/>
                <w:lang w:val="en-US"/>
              </w:rPr>
            </w:pPr>
            <w:r>
              <w:rPr>
                <w:rFonts w:hint="eastAsia" w:ascii="宋体" w:hAnsi="宋体" w:cs="宋体"/>
                <w:bCs/>
                <w:color w:val="000000"/>
                <w:sz w:val="28"/>
                <w:szCs w:val="28"/>
              </w:rPr>
              <w:t>地址：东莞市塘厦镇</w:t>
            </w:r>
            <w:r>
              <w:rPr>
                <w:rFonts w:hint="eastAsia" w:ascii="宋体" w:hAnsi="宋体" w:cs="宋体"/>
                <w:bCs/>
                <w:color w:val="000000"/>
                <w:sz w:val="28"/>
                <w:szCs w:val="28"/>
                <w:lang w:val="en-US" w:eastAsia="zh-CN"/>
              </w:rPr>
              <w:t>古寮二路1号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联系人：</w:t>
            </w:r>
            <w:r>
              <w:rPr>
                <w:rFonts w:hint="eastAsia" w:ascii="宋体" w:hAnsi="宋体" w:cs="宋体"/>
                <w:bCs/>
                <w:sz w:val="28"/>
                <w:szCs w:val="28"/>
              </w:rPr>
              <w:t>吴立伟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电话：</w:t>
            </w:r>
            <w:r>
              <w:rPr>
                <w:rFonts w:hint="eastAsia" w:ascii="宋体" w:hAnsi="宋体" w:cs="宋体"/>
                <w:bCs/>
                <w:sz w:val="28"/>
                <w:szCs w:val="28"/>
              </w:rPr>
              <w:t>13715220210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default" w:ascii="宋体" w:hAnsi="宋体" w:eastAsia="宋体" w:cs="宋体"/>
                <w:bCs/>
                <w:color w:val="000000"/>
                <w:sz w:val="24"/>
                <w:szCs w:val="24"/>
                <w:lang w:val="en-US" w:eastAsia="zh-CN"/>
              </w:rPr>
            </w:pPr>
            <w:r>
              <w:rPr>
                <w:rFonts w:hint="eastAsia" w:ascii="宋体" w:hAnsi="宋体" w:cs="宋体"/>
                <w:bCs/>
                <w:color w:val="000000"/>
                <w:sz w:val="28"/>
                <w:szCs w:val="28"/>
              </w:rPr>
              <w:t>邮箱：</w:t>
            </w:r>
            <w:r>
              <w:rPr>
                <w:rFonts w:hint="eastAsia" w:ascii="宋体" w:hAnsi="宋体" w:cs="宋体"/>
                <w:bCs/>
                <w:color w:val="000000"/>
                <w:sz w:val="28"/>
                <w:szCs w:val="28"/>
                <w:lang w:val="en-US" w:eastAsia="zh-CN"/>
              </w:rPr>
              <w:t>wlw@dgykzn.com</w:t>
            </w:r>
          </w:p>
        </w:tc>
      </w:tr>
    </w:tbl>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spacing w:line="0" w:lineRule="atLeast"/>
        <w:jc w:val="center"/>
        <w:rPr>
          <w:rFonts w:hint="eastAsia" w:ascii="宋体" w:hAnsi="宋体" w:cs="宋体"/>
          <w:color w:val="000000"/>
          <w:spacing w:val="-39"/>
          <w:sz w:val="44"/>
          <w:szCs w:val="44"/>
        </w:rPr>
      </w:pPr>
    </w:p>
    <w:p>
      <w:pPr>
        <w:pStyle w:val="7"/>
        <w:ind w:firstLine="400"/>
        <w:rPr>
          <w:rFonts w:hint="eastAsia"/>
          <w:color w:val="000000"/>
          <w:lang w:eastAsia="zh-CN"/>
        </w:rPr>
      </w:pPr>
    </w:p>
    <w:p>
      <w:pPr>
        <w:numPr>
          <w:ilvl w:val="0"/>
          <w:numId w:val="1"/>
        </w:numPr>
        <w:autoSpaceDE w:val="0"/>
        <w:autoSpaceDN w:val="0"/>
        <w:adjustRightInd w:val="0"/>
        <w:spacing w:line="360" w:lineRule="auto"/>
        <w:jc w:val="left"/>
        <w:rPr>
          <w:rFonts w:hint="eastAsia" w:ascii="宋体" w:hAnsi="宋体" w:cs="宋体"/>
          <w:color w:val="000000"/>
          <w:sz w:val="24"/>
        </w:rPr>
      </w:pPr>
      <w:r>
        <w:rPr>
          <w:rFonts w:hint="eastAsia" w:ascii="宋体" w:hAnsi="宋体" w:cs="宋体"/>
          <w:b/>
          <w:bCs/>
          <w:color w:val="000000"/>
          <w:spacing w:val="1"/>
          <w:sz w:val="28"/>
        </w:rPr>
        <w:t>概述</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本设备同时适用于对方形铝壳锂电池（以下简称工件）注液后密封钉焊接后成品电芯进行干式检漏，手动上下料将需方前道工序已充入氦气的成品电池芯工件（检密封钉）放入真空箱，然后应用真空箱法进行氦质谱气密性检测，通过该装置判断出被检工件中的合格与不合格。</w:t>
      </w:r>
    </w:p>
    <w:p>
      <w:pPr>
        <w:pBdr>
          <w:top w:val="none" w:color="auto" w:sz="0" w:space="1"/>
          <w:left w:val="none" w:color="auto" w:sz="0" w:space="4"/>
          <w:bottom w:val="none" w:color="auto" w:sz="0" w:space="1"/>
          <w:right w:val="none" w:color="auto" w:sz="0" w:space="4"/>
        </w:pBd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系统严格按照需方的要求设计制造，采用模块化的设计，充分考虑需方的检</w:t>
      </w:r>
      <w:r>
        <w:rPr>
          <w:rFonts w:hint="eastAsia" w:ascii="宋体" w:hAnsi="宋体" w:cs="宋体"/>
          <w:color w:val="000000"/>
          <w:spacing w:val="-1"/>
          <w:sz w:val="24"/>
        </w:rPr>
        <w:t>漏要求，同时也尽可能采用标准化的模块和部件，保证了系统的可靠性和可维护性，</w:t>
      </w:r>
      <w:r>
        <w:rPr>
          <w:rFonts w:hint="eastAsia" w:ascii="宋体" w:hAnsi="宋体" w:cs="宋体"/>
          <w:color w:val="000000"/>
          <w:sz w:val="24"/>
        </w:rPr>
        <w:t>并满足厂家指定技术指标。</w:t>
      </w:r>
    </w:p>
    <w:p>
      <w:pPr>
        <w:pBdr>
          <w:top w:val="none" w:color="auto" w:sz="0" w:space="1"/>
          <w:left w:val="none" w:color="auto" w:sz="0" w:space="4"/>
          <w:bottom w:val="none" w:color="auto" w:sz="0" w:space="1"/>
          <w:right w:val="none" w:color="auto" w:sz="0" w:space="4"/>
        </w:pBdr>
        <w:autoSpaceDE w:val="0"/>
        <w:autoSpaceDN w:val="0"/>
        <w:adjustRightInd w:val="0"/>
        <w:spacing w:line="360" w:lineRule="auto"/>
        <w:ind w:firstLine="480" w:firstLineChars="200"/>
        <w:jc w:val="left"/>
        <w:rPr>
          <w:rFonts w:hint="eastAsia" w:ascii="宋体" w:hAnsi="宋体" w:cs="宋体"/>
          <w:color w:val="000000"/>
          <w:sz w:val="24"/>
        </w:rPr>
      </w:pPr>
    </w:p>
    <w:p>
      <w:pPr>
        <w:pBdr>
          <w:top w:val="none" w:color="auto" w:sz="0" w:space="1"/>
          <w:left w:val="none" w:color="auto" w:sz="0" w:space="4"/>
          <w:bottom w:val="none" w:color="auto" w:sz="0" w:space="1"/>
          <w:right w:val="none" w:color="auto" w:sz="0" w:space="4"/>
        </w:pBdr>
        <w:autoSpaceDE w:val="0"/>
        <w:autoSpaceDN w:val="0"/>
        <w:adjustRightInd w:val="0"/>
        <w:spacing w:line="360" w:lineRule="auto"/>
        <w:ind w:firstLine="480" w:firstLineChars="200"/>
        <w:jc w:val="left"/>
        <w:rPr>
          <w:rFonts w:hint="eastAsia" w:ascii="宋体" w:hAnsi="宋体" w:cs="宋体"/>
          <w:color w:val="000000"/>
          <w:sz w:val="24"/>
        </w:rPr>
      </w:pPr>
    </w:p>
    <w:p>
      <w:pPr>
        <w:pStyle w:val="7"/>
        <w:ind w:firstLine="400"/>
        <w:rPr>
          <w:rFonts w:hint="eastAsia"/>
          <w:color w:val="000000"/>
          <w:lang w:eastAsia="zh-CN"/>
        </w:rPr>
      </w:pPr>
    </w:p>
    <w:p>
      <w:pPr>
        <w:numPr>
          <w:ilvl w:val="0"/>
          <w:numId w:val="1"/>
        </w:numPr>
        <w:autoSpaceDE w:val="0"/>
        <w:autoSpaceDN w:val="0"/>
        <w:adjustRightInd w:val="0"/>
        <w:spacing w:line="360" w:lineRule="auto"/>
        <w:jc w:val="left"/>
        <w:rPr>
          <w:rFonts w:hint="eastAsia" w:ascii="宋体" w:hAnsi="宋体" w:cs="宋体"/>
          <w:b/>
          <w:bCs/>
          <w:color w:val="000000"/>
          <w:spacing w:val="1"/>
          <w:sz w:val="28"/>
        </w:rPr>
      </w:pPr>
      <w:r>
        <w:rPr>
          <w:rFonts w:hint="eastAsia" w:ascii="宋体" w:hAnsi="宋体" w:cs="宋体"/>
          <w:b/>
          <w:bCs/>
          <w:color w:val="000000"/>
          <w:spacing w:val="1"/>
          <w:sz w:val="28"/>
        </w:rPr>
        <w:t>主要技术参数及要求</w:t>
      </w:r>
    </w:p>
    <w:p>
      <w:pPr>
        <w:autoSpaceDE w:val="0"/>
        <w:autoSpaceDN w:val="0"/>
        <w:adjustRightInd w:val="0"/>
        <w:spacing w:line="360" w:lineRule="auto"/>
        <w:ind w:left="210" w:leftChars="100"/>
        <w:jc w:val="left"/>
        <w:rPr>
          <w:rFonts w:hint="eastAsia" w:ascii="宋体" w:hAnsi="宋体" w:cs="宋体"/>
          <w:color w:val="000000"/>
          <w:sz w:val="24"/>
        </w:rPr>
      </w:pPr>
      <w:r>
        <w:rPr>
          <w:rFonts w:hint="eastAsia" w:ascii="宋体" w:hAnsi="宋体" w:cs="宋体"/>
          <w:color w:val="000000"/>
          <w:sz w:val="24"/>
        </w:rPr>
        <w:t>1、被检工件容积：≤2L</w:t>
      </w:r>
    </w:p>
    <w:p>
      <w:pPr>
        <w:autoSpaceDE w:val="0"/>
        <w:autoSpaceDN w:val="0"/>
        <w:adjustRightInd w:val="0"/>
        <w:spacing w:line="360" w:lineRule="auto"/>
        <w:ind w:left="210" w:leftChars="100"/>
        <w:jc w:val="left"/>
        <w:rPr>
          <w:rFonts w:hint="eastAsia" w:ascii="宋体" w:hAnsi="宋体" w:cs="宋体"/>
          <w:color w:val="000000"/>
          <w:spacing w:val="1"/>
          <w:sz w:val="24"/>
        </w:rPr>
      </w:pPr>
      <w:r>
        <w:rPr>
          <w:rFonts w:hint="eastAsia" w:ascii="宋体" w:hAnsi="宋体" w:cs="宋体"/>
          <w:color w:val="000000"/>
          <w:sz w:val="24"/>
        </w:rPr>
        <w:t>2、工件最大外形尺寸：1</w:t>
      </w:r>
      <w:r>
        <w:rPr>
          <w:rFonts w:ascii="宋体" w:hAnsi="宋体" w:cs="宋体"/>
          <w:color w:val="000000"/>
          <w:sz w:val="24"/>
        </w:rPr>
        <w:t>80</w:t>
      </w:r>
      <w:r>
        <w:rPr>
          <w:rFonts w:hint="eastAsia" w:ascii="宋体" w:hAnsi="宋体" w:cs="宋体"/>
          <w:color w:val="000000"/>
          <w:sz w:val="24"/>
        </w:rPr>
        <w:t xml:space="preserve">mm X </w:t>
      </w:r>
      <w:r>
        <w:rPr>
          <w:rFonts w:ascii="宋体" w:hAnsi="宋体" w:cs="宋体"/>
          <w:color w:val="000000"/>
          <w:sz w:val="24"/>
        </w:rPr>
        <w:t>50</w:t>
      </w:r>
      <w:r>
        <w:rPr>
          <w:rFonts w:hint="eastAsia" w:ascii="宋体" w:hAnsi="宋体" w:cs="宋体"/>
          <w:color w:val="000000"/>
          <w:sz w:val="24"/>
        </w:rPr>
        <w:t>mm X 22</w:t>
      </w:r>
      <w:r>
        <w:rPr>
          <w:rFonts w:ascii="宋体" w:hAnsi="宋体" w:cs="宋体"/>
          <w:color w:val="000000"/>
          <w:sz w:val="24"/>
        </w:rPr>
        <w:t>0</w:t>
      </w:r>
      <w:r>
        <w:rPr>
          <w:rFonts w:hint="eastAsia" w:ascii="宋体" w:hAnsi="宋体" w:cs="宋体"/>
          <w:color w:val="000000"/>
          <w:sz w:val="24"/>
        </w:rPr>
        <w:t>mm</w:t>
      </w:r>
      <w:r>
        <w:rPr>
          <w:rFonts w:hint="eastAsia" w:ascii="宋体" w:hAnsi="宋体" w:cs="宋体"/>
          <w:color w:val="000000"/>
          <w:spacing w:val="1"/>
          <w:sz w:val="24"/>
        </w:rPr>
        <w:t>（以需方提供图纸为准）</w:t>
      </w:r>
    </w:p>
    <w:p>
      <w:pPr>
        <w:autoSpaceDE w:val="0"/>
        <w:autoSpaceDN w:val="0"/>
        <w:adjustRightInd w:val="0"/>
        <w:spacing w:line="360" w:lineRule="auto"/>
        <w:ind w:left="210" w:leftChars="100"/>
        <w:jc w:val="left"/>
        <w:rPr>
          <w:rFonts w:hint="eastAsia" w:ascii="宋体" w:hAnsi="宋体" w:cs="宋体"/>
          <w:color w:val="000000"/>
          <w:sz w:val="24"/>
        </w:rPr>
      </w:pPr>
      <w:r>
        <w:rPr>
          <w:rFonts w:hint="eastAsia" w:ascii="宋体" w:hAnsi="宋体" w:cs="宋体"/>
          <w:color w:val="000000"/>
          <w:sz w:val="24"/>
        </w:rPr>
        <w:t>3、检测精度：约为</w:t>
      </w:r>
      <w:r>
        <w:rPr>
          <w:rFonts w:hint="eastAsia" w:ascii="宋体" w:hAnsi="宋体" w:cs="宋体"/>
          <w:color w:val="000000"/>
          <w:spacing w:val="1"/>
          <w:sz w:val="24"/>
        </w:rPr>
        <w:t xml:space="preserve"> </w:t>
      </w:r>
      <w:r>
        <w:rPr>
          <w:rFonts w:hint="eastAsia" w:ascii="宋体" w:hAnsi="宋体" w:cs="宋体"/>
          <w:color w:val="000000"/>
          <w:sz w:val="24"/>
        </w:rPr>
        <w:t>5×10</w:t>
      </w:r>
      <w:r>
        <w:rPr>
          <w:rFonts w:hint="eastAsia" w:ascii="宋体" w:hAnsi="宋体" w:cs="宋体"/>
          <w:color w:val="000000"/>
          <w:spacing w:val="1"/>
          <w:sz w:val="24"/>
          <w:vertAlign w:val="superscript"/>
        </w:rPr>
        <w:t>-7</w:t>
      </w:r>
      <w:r>
        <w:rPr>
          <w:rFonts w:hint="eastAsia" w:ascii="宋体" w:hAnsi="宋体" w:cs="宋体"/>
          <w:color w:val="000000"/>
          <w:sz w:val="24"/>
        </w:rPr>
        <w:t>Pa.m</w:t>
      </w:r>
      <w:r>
        <w:rPr>
          <w:rFonts w:hint="eastAsia" w:ascii="宋体" w:hAnsi="宋体" w:cs="宋体"/>
          <w:color w:val="000000"/>
          <w:spacing w:val="2"/>
          <w:sz w:val="24"/>
          <w:vertAlign w:val="superscript"/>
        </w:rPr>
        <w:t>3</w:t>
      </w:r>
      <w:r>
        <w:rPr>
          <w:rFonts w:hint="eastAsia" w:ascii="宋体" w:hAnsi="宋体" w:cs="宋体"/>
          <w:color w:val="000000"/>
          <w:spacing w:val="1"/>
          <w:sz w:val="24"/>
        </w:rPr>
        <w:t>/S</w:t>
      </w:r>
    </w:p>
    <w:p>
      <w:pPr>
        <w:autoSpaceDE w:val="0"/>
        <w:autoSpaceDN w:val="0"/>
        <w:adjustRightInd w:val="0"/>
        <w:spacing w:line="360" w:lineRule="auto"/>
        <w:ind w:left="210" w:leftChars="100"/>
        <w:jc w:val="left"/>
        <w:rPr>
          <w:rFonts w:hint="eastAsia" w:ascii="宋体" w:hAnsi="宋体" w:cs="宋体"/>
          <w:color w:val="000000"/>
          <w:sz w:val="24"/>
        </w:rPr>
      </w:pPr>
      <w:r>
        <w:rPr>
          <w:rFonts w:hint="eastAsia" w:ascii="宋体" w:hAnsi="宋体" w:cs="宋体"/>
          <w:color w:val="000000"/>
          <w:sz w:val="24"/>
        </w:rPr>
        <w:t>4、检漏仪开检（真空箱内）压力：≤40pa</w:t>
      </w:r>
    </w:p>
    <w:p>
      <w:pPr>
        <w:autoSpaceDE w:val="0"/>
        <w:autoSpaceDN w:val="0"/>
        <w:adjustRightInd w:val="0"/>
        <w:spacing w:line="360" w:lineRule="auto"/>
        <w:ind w:left="210" w:leftChars="100"/>
        <w:jc w:val="left"/>
        <w:rPr>
          <w:rFonts w:hint="eastAsia" w:ascii="宋体" w:hAnsi="宋体" w:cs="宋体"/>
          <w:color w:val="000000"/>
          <w:sz w:val="24"/>
        </w:rPr>
      </w:pPr>
      <w:r>
        <w:rPr>
          <w:rFonts w:hint="eastAsia" w:ascii="宋体" w:hAnsi="宋体" w:cs="宋体"/>
          <w:color w:val="000000"/>
          <w:sz w:val="24"/>
        </w:rPr>
        <w:t>5、漏率控制设定：需方按自己工艺要求在检漏仪或系统上设定</w:t>
      </w:r>
    </w:p>
    <w:p>
      <w:pPr>
        <w:autoSpaceDE w:val="0"/>
        <w:autoSpaceDN w:val="0"/>
        <w:adjustRightInd w:val="0"/>
        <w:spacing w:line="360" w:lineRule="auto"/>
        <w:ind w:left="210" w:leftChars="100"/>
        <w:jc w:val="left"/>
        <w:rPr>
          <w:rFonts w:hint="eastAsia" w:ascii="宋体" w:hAnsi="宋体" w:cs="宋体"/>
          <w:color w:val="000000"/>
          <w:sz w:val="24"/>
        </w:rPr>
      </w:pPr>
      <w:r>
        <w:rPr>
          <w:rFonts w:hint="eastAsia" w:ascii="宋体" w:hAnsi="宋体" w:cs="宋体"/>
          <w:color w:val="000000"/>
          <w:sz w:val="24"/>
        </w:rPr>
        <w:t>6、真空箱内腔尺寸及容积：250（长）×100（宽）×300（高）mm, 约</w:t>
      </w:r>
      <w:r>
        <w:rPr>
          <w:rFonts w:hint="eastAsia" w:ascii="宋体" w:hAnsi="宋体" w:cs="宋体"/>
          <w:color w:val="000000"/>
          <w:spacing w:val="1"/>
          <w:sz w:val="24"/>
        </w:rPr>
        <w:t xml:space="preserve"> </w:t>
      </w:r>
      <w:r>
        <w:rPr>
          <w:rFonts w:hint="eastAsia" w:ascii="宋体" w:hAnsi="宋体" w:cs="宋体"/>
          <w:color w:val="000000"/>
          <w:sz w:val="24"/>
        </w:rPr>
        <w:t>10L</w:t>
      </w:r>
    </w:p>
    <w:p>
      <w:pPr>
        <w:autoSpaceDE w:val="0"/>
        <w:autoSpaceDN w:val="0"/>
        <w:adjustRightInd w:val="0"/>
        <w:spacing w:line="360" w:lineRule="auto"/>
        <w:ind w:left="210" w:leftChars="100"/>
        <w:jc w:val="left"/>
        <w:rPr>
          <w:rFonts w:hint="eastAsia" w:ascii="宋体" w:hAnsi="宋体" w:cs="宋体"/>
          <w:color w:val="000000"/>
          <w:sz w:val="24"/>
        </w:rPr>
      </w:pPr>
      <w:r>
        <w:rPr>
          <w:rFonts w:hint="eastAsia" w:ascii="宋体" w:hAnsi="宋体" w:cs="宋体"/>
          <w:color w:val="000000"/>
          <w:spacing w:val="-2"/>
          <w:sz w:val="24"/>
        </w:rPr>
        <w:t>真空箱尺寸由供需双方根据现有最大工件尺寸制定，若后期甲方调整工件尺寸或摆放</w:t>
      </w:r>
      <w:r>
        <w:rPr>
          <w:rFonts w:hint="eastAsia" w:ascii="宋体" w:hAnsi="宋体" w:cs="宋体"/>
          <w:color w:val="000000"/>
          <w:sz w:val="24"/>
        </w:rPr>
        <w:t>方式后，造成乙方的真空箱容积变化，需再签署补充协议或根据真空箱增大的比例，延长真空箱的检测时间。</w:t>
      </w:r>
    </w:p>
    <w:p>
      <w:pPr>
        <w:autoSpaceDE w:val="0"/>
        <w:autoSpaceDN w:val="0"/>
        <w:adjustRightInd w:val="0"/>
        <w:spacing w:line="360" w:lineRule="auto"/>
        <w:ind w:left="210" w:leftChars="100"/>
        <w:jc w:val="left"/>
        <w:rPr>
          <w:rFonts w:hint="eastAsia" w:ascii="宋体" w:hAnsi="宋体" w:cs="宋体"/>
          <w:color w:val="000000"/>
          <w:sz w:val="24"/>
        </w:rPr>
      </w:pPr>
      <w:r>
        <w:rPr>
          <w:rFonts w:hint="eastAsia" w:ascii="宋体" w:hAnsi="宋体" w:cs="宋体"/>
          <w:color w:val="000000"/>
          <w:sz w:val="24"/>
        </w:rPr>
        <w:t>7、真空箱数量：</w:t>
      </w:r>
      <w:r>
        <w:rPr>
          <w:rFonts w:hint="eastAsia" w:ascii="宋体" w:hAnsi="宋体" w:cs="宋体"/>
          <w:color w:val="000000"/>
          <w:spacing w:val="60"/>
          <w:sz w:val="24"/>
        </w:rPr>
        <w:t>2</w:t>
      </w:r>
      <w:r>
        <w:rPr>
          <w:rFonts w:hint="eastAsia" w:ascii="宋体" w:hAnsi="宋体" w:cs="宋体"/>
          <w:color w:val="000000"/>
          <w:sz w:val="24"/>
        </w:rPr>
        <w:t>只</w:t>
      </w:r>
    </w:p>
    <w:p>
      <w:pPr>
        <w:autoSpaceDE w:val="0"/>
        <w:autoSpaceDN w:val="0"/>
        <w:adjustRightInd w:val="0"/>
        <w:spacing w:line="360" w:lineRule="auto"/>
        <w:ind w:left="210" w:leftChars="100"/>
        <w:jc w:val="left"/>
        <w:rPr>
          <w:rFonts w:hint="eastAsia" w:ascii="宋体" w:hAnsi="宋体" w:cs="宋体"/>
          <w:color w:val="000000"/>
          <w:sz w:val="24"/>
        </w:rPr>
      </w:pPr>
      <w:r>
        <w:rPr>
          <w:rFonts w:hint="eastAsia" w:ascii="宋体" w:hAnsi="宋体" w:cs="宋体"/>
          <w:color w:val="000000"/>
          <w:sz w:val="24"/>
        </w:rPr>
        <w:t>8、每箱检测工件数：</w:t>
      </w:r>
      <w:r>
        <w:rPr>
          <w:rFonts w:ascii="宋体" w:hAnsi="宋体" w:cs="宋体"/>
          <w:color w:val="000000"/>
          <w:spacing w:val="60"/>
          <w:sz w:val="24"/>
        </w:rPr>
        <w:t>2</w:t>
      </w:r>
      <w:r>
        <w:rPr>
          <w:rFonts w:hint="eastAsia" w:ascii="宋体" w:hAnsi="宋体" w:cs="宋体"/>
          <w:color w:val="000000"/>
          <w:sz w:val="24"/>
        </w:rPr>
        <w:t>个</w:t>
      </w:r>
    </w:p>
    <w:p>
      <w:pPr>
        <w:autoSpaceDE w:val="0"/>
        <w:autoSpaceDN w:val="0"/>
        <w:adjustRightInd w:val="0"/>
        <w:spacing w:line="360" w:lineRule="auto"/>
        <w:ind w:left="210" w:leftChars="100"/>
        <w:jc w:val="left"/>
        <w:rPr>
          <w:rFonts w:hint="eastAsia" w:ascii="宋体" w:hAnsi="宋体" w:cs="宋体"/>
          <w:color w:val="000000"/>
          <w:sz w:val="24"/>
        </w:rPr>
      </w:pPr>
      <w:r>
        <w:rPr>
          <w:rFonts w:hint="eastAsia" w:ascii="宋体" w:hAnsi="宋体" w:cs="宋体"/>
          <w:color w:val="000000"/>
          <w:sz w:val="24"/>
        </w:rPr>
        <w:t>9、真空箱开关门方式：抽屉式</w:t>
      </w:r>
    </w:p>
    <w:p>
      <w:pPr>
        <w:pStyle w:val="7"/>
        <w:spacing w:line="360" w:lineRule="auto"/>
        <w:ind w:left="0" w:leftChars="0" w:firstLine="0" w:firstLineChars="0"/>
        <w:rPr>
          <w:rFonts w:hint="eastAsia"/>
          <w:color w:val="000000"/>
          <w:lang w:eastAsia="zh-CN"/>
        </w:rPr>
      </w:pPr>
    </w:p>
    <w:p>
      <w:pPr>
        <w:pStyle w:val="7"/>
        <w:spacing w:line="360" w:lineRule="auto"/>
        <w:ind w:left="0" w:leftChars="0" w:firstLine="0" w:firstLineChars="0"/>
        <w:rPr>
          <w:rFonts w:hint="eastAsia"/>
          <w:color w:val="000000"/>
          <w:lang w:eastAsia="zh-CN"/>
        </w:rPr>
      </w:pPr>
    </w:p>
    <w:p>
      <w:pPr>
        <w:spacing w:line="360" w:lineRule="auto"/>
        <w:ind w:right="-59" w:rightChars="-28"/>
        <w:rPr>
          <w:rFonts w:hint="eastAsia" w:ascii="宋体" w:hAnsi="宋体" w:cs="宋体"/>
          <w:b/>
          <w:color w:val="000000"/>
          <w:sz w:val="44"/>
          <w:szCs w:val="44"/>
        </w:rPr>
      </w:pPr>
    </w:p>
    <w:p>
      <w:pPr>
        <w:spacing w:line="360" w:lineRule="auto"/>
        <w:ind w:right="-59" w:rightChars="-28"/>
        <w:rPr>
          <w:rFonts w:hint="eastAsia" w:ascii="宋体" w:hAnsi="宋体" w:cs="宋体"/>
          <w:b/>
          <w:color w:val="000000"/>
          <w:sz w:val="44"/>
          <w:szCs w:val="44"/>
        </w:rPr>
      </w:pPr>
    </w:p>
    <w:p>
      <w:pPr>
        <w:spacing w:line="360" w:lineRule="auto"/>
        <w:ind w:right="-59" w:rightChars="-28"/>
        <w:rPr>
          <w:rFonts w:hint="eastAsia" w:ascii="宋体" w:hAnsi="宋体" w:cs="宋体"/>
          <w:b/>
          <w:color w:val="000000"/>
          <w:sz w:val="44"/>
          <w:szCs w:val="44"/>
        </w:rPr>
      </w:pPr>
    </w:p>
    <w:p>
      <w:pPr>
        <w:pStyle w:val="7"/>
        <w:ind w:firstLine="400"/>
        <w:jc w:val="center"/>
        <w:rPr>
          <w:rFonts w:hint="eastAsia"/>
          <w:color w:val="000000"/>
          <w:lang w:eastAsia="zh-CN"/>
        </w:rPr>
      </w:pPr>
    </w:p>
    <w:p>
      <w:pPr>
        <w:spacing w:line="360" w:lineRule="auto"/>
        <w:ind w:right="-59" w:rightChars="-28"/>
        <w:rPr>
          <w:rFonts w:hint="eastAsia" w:ascii="宋体" w:hAnsi="宋体" w:cs="宋体"/>
          <w:b/>
          <w:color w:val="000000"/>
          <w:sz w:val="44"/>
          <w:szCs w:val="44"/>
        </w:rPr>
      </w:pPr>
    </w:p>
    <w:p>
      <w:pPr>
        <w:pStyle w:val="7"/>
        <w:ind w:firstLine="400"/>
        <w:rPr>
          <w:rFonts w:hint="eastAsia"/>
          <w:color w:val="000000"/>
          <w:lang w:eastAsia="zh-CN"/>
        </w:rPr>
      </w:pPr>
    </w:p>
    <w:p>
      <w:pPr>
        <w:pStyle w:val="7"/>
        <w:ind w:firstLine="400"/>
        <w:rPr>
          <w:rFonts w:hint="eastAsia"/>
          <w:color w:val="000000"/>
          <w:lang w:eastAsia="zh-CN"/>
        </w:rPr>
      </w:pPr>
    </w:p>
    <w:p>
      <w:pPr>
        <w:pStyle w:val="7"/>
        <w:ind w:firstLine="400"/>
        <w:rPr>
          <w:rFonts w:hint="eastAsia"/>
          <w:color w:val="000000"/>
          <w:lang w:eastAsia="zh-CN"/>
        </w:rPr>
      </w:pPr>
    </w:p>
    <w:p>
      <w:pPr>
        <w:pStyle w:val="7"/>
        <w:ind w:firstLine="400"/>
        <w:rPr>
          <w:rFonts w:hint="eastAsia"/>
          <w:color w:val="000000"/>
          <w:lang w:eastAsia="zh-CN"/>
        </w:rPr>
      </w:pPr>
    </w:p>
    <w:p>
      <w:pPr>
        <w:pStyle w:val="7"/>
        <w:ind w:firstLine="400"/>
        <w:rPr>
          <w:rFonts w:hint="eastAsia"/>
          <w:color w:val="000000"/>
          <w:lang w:eastAsia="zh-CN"/>
        </w:rPr>
      </w:pPr>
    </w:p>
    <w:p>
      <w:pPr>
        <w:pStyle w:val="7"/>
        <w:ind w:firstLine="400"/>
        <w:rPr>
          <w:rFonts w:hint="eastAsia"/>
          <w:color w:val="000000"/>
          <w:lang w:eastAsia="zh-CN"/>
        </w:rPr>
      </w:pPr>
      <w:bookmarkStart w:id="21" w:name="_GoBack"/>
      <w:bookmarkEnd w:id="21"/>
    </w:p>
    <w:p>
      <w:pPr>
        <w:pStyle w:val="7"/>
        <w:ind w:firstLine="400"/>
        <w:rPr>
          <w:rFonts w:hint="eastAsia"/>
          <w:color w:val="000000"/>
          <w:lang w:eastAsia="zh-CN"/>
        </w:rPr>
      </w:pPr>
      <w:r>
        <w:rPr>
          <w:rFonts w:hint="eastAsia" w:ascii="宋体" w:hAnsi="宋体" w:cs="宋体"/>
          <w:color w:val="000000"/>
        </w:rPr>
        <w:drawing>
          <wp:anchor distT="0" distB="0" distL="114300" distR="114300" simplePos="0" relativeHeight="251662336" behindDoc="0" locked="1" layoutInCell="1" allowOverlap="1">
            <wp:simplePos x="0" y="0"/>
            <wp:positionH relativeFrom="page">
              <wp:posOffset>1261745</wp:posOffset>
            </wp:positionH>
            <wp:positionV relativeFrom="page">
              <wp:posOffset>1326515</wp:posOffset>
            </wp:positionV>
            <wp:extent cx="3679825" cy="2144395"/>
            <wp:effectExtent l="0" t="0" r="15875" b="825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679825" cy="2144395"/>
                    </a:xfrm>
                    <a:prstGeom prst="rect">
                      <a:avLst/>
                    </a:prstGeom>
                    <a:noFill/>
                    <a:ln>
                      <a:noFill/>
                    </a:ln>
                  </pic:spPr>
                </pic:pic>
              </a:graphicData>
            </a:graphic>
          </wp:anchor>
        </w:drawing>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图一</w:t>
      </w:r>
      <w:r>
        <w:rPr>
          <w:rFonts w:hint="eastAsia" w:ascii="宋体" w:hAnsi="宋体" w:cs="宋体"/>
          <w:color w:val="000000"/>
          <w:spacing w:val="60"/>
          <w:sz w:val="24"/>
        </w:rPr>
        <w:t xml:space="preserve"> </w:t>
      </w:r>
      <w:r>
        <w:rPr>
          <w:rFonts w:hint="eastAsia" w:ascii="宋体" w:hAnsi="宋体" w:cs="宋体"/>
          <w:color w:val="000000"/>
          <w:sz w:val="24"/>
        </w:rPr>
        <w:t>箱体类似效果图</w:t>
      </w:r>
      <w:r>
        <w:rPr>
          <w:rFonts w:hint="eastAsia" w:ascii="宋体" w:hAnsi="宋体" w:cs="宋体"/>
          <w:color w:val="000000"/>
          <w:spacing w:val="61"/>
          <w:sz w:val="24"/>
        </w:rPr>
        <w:t xml:space="preserve"> </w:t>
      </w:r>
      <w:r>
        <w:rPr>
          <w:rFonts w:hint="eastAsia" w:ascii="宋体" w:hAnsi="宋体" w:cs="宋体"/>
          <w:color w:val="000000"/>
          <w:sz w:val="24"/>
        </w:rPr>
        <w:t>（检成品电池芯密封钉安装形式）具体以设计为准</w:t>
      </w: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10、 真空箱工作节拍：</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pacing w:val="60"/>
          <w:sz w:val="24"/>
        </w:rPr>
        <w:t xml:space="preserve"> </w:t>
      </w:r>
      <w:r>
        <w:rPr>
          <w:rFonts w:hint="eastAsia" w:ascii="宋体" w:hAnsi="宋体" w:cs="宋体"/>
          <w:color w:val="000000"/>
          <w:sz w:val="24"/>
        </w:rPr>
        <w:t>40S/箱（含装卸时间小于</w:t>
      </w:r>
      <w:r>
        <w:rPr>
          <w:rFonts w:hint="eastAsia" w:ascii="宋体" w:hAnsi="宋体" w:cs="宋体"/>
          <w:color w:val="000000"/>
          <w:spacing w:val="1"/>
          <w:sz w:val="24"/>
        </w:rPr>
        <w:t xml:space="preserve"> </w:t>
      </w:r>
      <w:r>
        <w:rPr>
          <w:rFonts w:hint="eastAsia" w:ascii="宋体" w:hAnsi="宋体" w:cs="宋体"/>
          <w:color w:val="000000"/>
          <w:sz w:val="24"/>
        </w:rPr>
        <w:t xml:space="preserve">8.0S），每箱放 </w:t>
      </w:r>
      <w:r>
        <w:rPr>
          <w:rFonts w:hint="eastAsia" w:ascii="宋体" w:hAnsi="宋体" w:cs="宋体"/>
          <w:color w:val="000000"/>
          <w:spacing w:val="60"/>
          <w:sz w:val="24"/>
        </w:rPr>
        <w:t>2</w:t>
      </w:r>
      <w:r>
        <w:rPr>
          <w:rFonts w:hint="eastAsia" w:ascii="宋体" w:hAnsi="宋体" w:cs="宋体"/>
          <w:color w:val="000000"/>
          <w:sz w:val="24"/>
        </w:rPr>
        <w:t xml:space="preserve">件，满足 </w:t>
      </w:r>
      <w:r>
        <w:rPr>
          <w:rFonts w:ascii="宋体" w:hAnsi="宋体" w:cs="宋体"/>
          <w:color w:val="000000"/>
          <w:spacing w:val="1"/>
          <w:sz w:val="24"/>
        </w:rPr>
        <w:t>6</w:t>
      </w:r>
      <w:r>
        <w:rPr>
          <w:rFonts w:hint="eastAsia" w:ascii="宋体" w:hAnsi="宋体" w:cs="宋体"/>
          <w:color w:val="000000"/>
          <w:spacing w:val="1"/>
          <w:sz w:val="24"/>
        </w:rPr>
        <w:t>0S/</w:t>
      </w:r>
      <w:r>
        <w:rPr>
          <w:rFonts w:hint="eastAsia" w:ascii="宋体" w:hAnsi="宋体" w:cs="宋体"/>
          <w:color w:val="000000"/>
          <w:sz w:val="24"/>
        </w:rPr>
        <w:t>次，</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11、 真空箱工作方式：人工上料，单次装2支电芯</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12、 工件进出真空箱方式：人工手动抓取搬运进出真空箱</w:t>
      </w:r>
    </w:p>
    <w:p>
      <w:pPr>
        <w:spacing w:line="360" w:lineRule="auto"/>
        <w:ind w:right="-59" w:rightChars="-28"/>
        <w:rPr>
          <w:rFonts w:hint="eastAsia" w:ascii="宋体" w:hAnsi="宋体" w:cs="宋体"/>
          <w:b/>
          <w:color w:val="000000"/>
          <w:sz w:val="44"/>
          <w:szCs w:val="44"/>
        </w:rPr>
      </w:pP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rPr>
        <w:drawing>
          <wp:anchor distT="0" distB="0" distL="114300" distR="114300" simplePos="0" relativeHeight="251660288" behindDoc="1" locked="1" layoutInCell="1" allowOverlap="1">
            <wp:simplePos x="0" y="0"/>
            <wp:positionH relativeFrom="page">
              <wp:posOffset>1445260</wp:posOffset>
            </wp:positionH>
            <wp:positionV relativeFrom="page">
              <wp:posOffset>5330190</wp:posOffset>
            </wp:positionV>
            <wp:extent cx="4242435" cy="4288155"/>
            <wp:effectExtent l="0" t="0" r="5715" b="1714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4242435" cy="4288155"/>
                    </a:xfrm>
                    <a:prstGeom prst="rect">
                      <a:avLst/>
                    </a:prstGeom>
                    <a:noFill/>
                    <a:ln>
                      <a:noFill/>
                    </a:ln>
                  </pic:spPr>
                </pic:pic>
              </a:graphicData>
            </a:graphic>
          </wp:anchor>
        </w:drawing>
      </w: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left"/>
        <w:rPr>
          <w:rFonts w:hint="eastAsia" w:ascii="宋体" w:hAnsi="宋体" w:cs="宋体"/>
          <w:color w:val="000000"/>
          <w:sz w:val="24"/>
        </w:rPr>
      </w:pPr>
    </w:p>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图二</w:t>
      </w:r>
      <w:r>
        <w:rPr>
          <w:rFonts w:hint="eastAsia" w:ascii="宋体" w:hAnsi="宋体" w:cs="宋体"/>
          <w:color w:val="000000"/>
          <w:spacing w:val="180"/>
          <w:sz w:val="24"/>
        </w:rPr>
        <w:t xml:space="preserve"> </w:t>
      </w:r>
      <w:r>
        <w:rPr>
          <w:rFonts w:hint="eastAsia" w:ascii="宋体" w:hAnsi="宋体" w:cs="宋体"/>
          <w:color w:val="000000"/>
          <w:sz w:val="24"/>
        </w:rPr>
        <w:t>箱体布局示意图具体以设计为准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13、 自动化控制范围</w:t>
      </w:r>
    </w:p>
    <w:p>
      <w:pPr>
        <w:autoSpaceDE w:val="0"/>
        <w:autoSpaceDN w:val="0"/>
        <w:adjustRightInd w:val="0"/>
        <w:spacing w:line="360" w:lineRule="auto"/>
        <w:ind w:left="719" w:leftChars="114" w:hanging="480" w:hangingChars="200"/>
        <w:jc w:val="left"/>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pacing w:val="60"/>
          <w:sz w:val="24"/>
        </w:rPr>
        <w:t xml:space="preserve"> </w:t>
      </w:r>
      <w:r>
        <w:rPr>
          <w:rFonts w:hint="eastAsia" w:ascii="宋体" w:hAnsi="宋体" w:cs="宋体"/>
          <w:color w:val="000000"/>
          <w:spacing w:val="-2"/>
          <w:sz w:val="24"/>
        </w:rPr>
        <w:t>工件随流水线自动流入检测待检工位，人工将工件搬运进出真空箱，并按下开始按钮，系统检测工件到位后自动按程序进行工作、识别、控制和报警，并分别处</w:t>
      </w:r>
      <w:r>
        <w:rPr>
          <w:rFonts w:hint="eastAsia" w:ascii="宋体" w:hAnsi="宋体" w:cs="宋体"/>
          <w:color w:val="000000"/>
          <w:sz w:val="24"/>
        </w:rPr>
        <w:t>理，触摸屏显示工作过程或报警；</w:t>
      </w:r>
    </w:p>
    <w:p>
      <w:pPr>
        <w:autoSpaceDE w:val="0"/>
        <w:autoSpaceDN w:val="0"/>
        <w:adjustRightInd w:val="0"/>
        <w:spacing w:line="360" w:lineRule="auto"/>
        <w:ind w:left="719" w:leftChars="114" w:hanging="480" w:hangingChars="200"/>
        <w:jc w:val="lef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pacing w:val="60"/>
          <w:sz w:val="24"/>
        </w:rPr>
        <w:t xml:space="preserve"> </w:t>
      </w:r>
      <w:r>
        <w:rPr>
          <w:rFonts w:hint="eastAsia" w:ascii="宋体" w:hAnsi="宋体" w:cs="宋体"/>
          <w:color w:val="000000"/>
          <w:sz w:val="24"/>
        </w:rPr>
        <w:t>显示装置能显示工作过程、动态漏率、合格与不合格、故障诊断并能进行统计；</w:t>
      </w:r>
    </w:p>
    <w:p>
      <w:pPr>
        <w:autoSpaceDE w:val="0"/>
        <w:autoSpaceDN w:val="0"/>
        <w:adjustRightInd w:val="0"/>
        <w:spacing w:line="360" w:lineRule="auto"/>
        <w:ind w:firstLine="240" w:firstLineChars="100"/>
        <w:jc w:val="left"/>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pacing w:val="60"/>
          <w:sz w:val="24"/>
        </w:rPr>
        <w:t xml:space="preserve"> </w:t>
      </w:r>
      <w:r>
        <w:rPr>
          <w:rFonts w:hint="eastAsia" w:ascii="宋体" w:hAnsi="宋体" w:cs="宋体"/>
          <w:color w:val="000000"/>
          <w:sz w:val="24"/>
        </w:rPr>
        <w:t>具有生产统计功能：能显示每班的检测数、合格数、不合格数、合格率。</w:t>
      </w:r>
    </w:p>
    <w:p>
      <w:pPr>
        <w:autoSpaceDE w:val="0"/>
        <w:autoSpaceDN w:val="0"/>
        <w:adjustRightInd w:val="0"/>
        <w:spacing w:line="360" w:lineRule="auto"/>
        <w:ind w:left="719" w:leftChars="114" w:hanging="480" w:hangingChars="200"/>
        <w:jc w:val="left"/>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pacing w:val="60"/>
          <w:sz w:val="24"/>
        </w:rPr>
        <w:t xml:space="preserve"> </w:t>
      </w:r>
      <w:r>
        <w:rPr>
          <w:rFonts w:hint="eastAsia" w:ascii="宋体" w:hAnsi="宋体" w:cs="宋体"/>
          <w:color w:val="000000"/>
          <w:spacing w:val="-2"/>
          <w:sz w:val="24"/>
        </w:rPr>
        <w:t>可按工艺要求设定漏率、检测时间、检测压力、报警值等不影响设备运行的操作</w:t>
      </w:r>
      <w:r>
        <w:rPr>
          <w:rFonts w:hint="eastAsia" w:ascii="宋体" w:hAnsi="宋体" w:cs="宋体"/>
          <w:color w:val="000000"/>
          <w:spacing w:val="-7"/>
          <w:sz w:val="24"/>
        </w:rPr>
        <w:t>参数（在触摸显示屏上通过密码设定）；</w:t>
      </w:r>
    </w:p>
    <w:p>
      <w:pPr>
        <w:autoSpaceDE w:val="0"/>
        <w:autoSpaceDN w:val="0"/>
        <w:adjustRightInd w:val="0"/>
        <w:spacing w:line="360" w:lineRule="auto"/>
        <w:ind w:left="719" w:leftChars="114" w:hanging="480" w:hangingChars="200"/>
        <w:jc w:val="left"/>
        <w:rPr>
          <w:rFonts w:hint="eastAsia" w:ascii="宋体" w:hAnsi="宋体" w:cs="宋体"/>
          <w:color w:val="000000"/>
          <w:sz w:val="24"/>
        </w:rPr>
      </w:pPr>
      <w:r>
        <w:rPr>
          <w:rFonts w:hint="eastAsia" w:ascii="宋体" w:hAnsi="宋体" w:cs="宋体"/>
          <w:color w:val="000000"/>
          <w:sz w:val="24"/>
        </w:rPr>
        <w:t>5)</w:t>
      </w:r>
      <w:r>
        <w:rPr>
          <w:rFonts w:hint="eastAsia" w:ascii="宋体" w:hAnsi="宋体" w:cs="宋体"/>
          <w:color w:val="000000"/>
          <w:spacing w:val="60"/>
          <w:sz w:val="24"/>
        </w:rPr>
        <w:t xml:space="preserve"> </w:t>
      </w:r>
      <w:r>
        <w:rPr>
          <w:rFonts w:hint="eastAsia" w:ascii="宋体" w:hAnsi="宋体" w:cs="宋体"/>
          <w:color w:val="000000"/>
          <w:spacing w:val="-2"/>
          <w:sz w:val="24"/>
        </w:rPr>
        <w:t>电气控制系统有各种可靠的连锁、保护功能、保护装置动作时装置全部停止，并</w:t>
      </w:r>
      <w:r>
        <w:rPr>
          <w:rFonts w:hint="eastAsia" w:ascii="宋体" w:hAnsi="宋体" w:cs="宋体"/>
          <w:color w:val="000000"/>
          <w:sz w:val="24"/>
        </w:rPr>
        <w:t>有报警提示；</w:t>
      </w:r>
    </w:p>
    <w:p>
      <w:pPr>
        <w:autoSpaceDE w:val="0"/>
        <w:autoSpaceDN w:val="0"/>
        <w:adjustRightInd w:val="0"/>
        <w:spacing w:line="360" w:lineRule="auto"/>
        <w:ind w:firstLine="240" w:firstLineChars="100"/>
        <w:jc w:val="left"/>
        <w:rPr>
          <w:rFonts w:hint="eastAsia" w:ascii="宋体" w:hAnsi="宋体" w:cs="宋体"/>
          <w:color w:val="000000"/>
          <w:sz w:val="24"/>
        </w:rPr>
      </w:pPr>
      <w:r>
        <w:rPr>
          <w:rFonts w:hint="eastAsia" w:ascii="宋体" w:hAnsi="宋体" w:cs="宋体"/>
          <w:color w:val="000000"/>
          <w:sz w:val="24"/>
        </w:rPr>
        <w:t>6)</w:t>
      </w:r>
      <w:r>
        <w:rPr>
          <w:rFonts w:hint="eastAsia" w:ascii="宋体" w:hAnsi="宋体" w:cs="宋体"/>
          <w:color w:val="000000"/>
          <w:spacing w:val="60"/>
          <w:sz w:val="24"/>
        </w:rPr>
        <w:t xml:space="preserve"> </w:t>
      </w:r>
      <w:r>
        <w:rPr>
          <w:rFonts w:hint="eastAsia" w:ascii="宋体" w:hAnsi="宋体" w:cs="宋体"/>
          <w:color w:val="000000"/>
          <w:sz w:val="24"/>
        </w:rPr>
        <w:t>故障统计功能，能记录最近的故障时间；</w:t>
      </w:r>
    </w:p>
    <w:p>
      <w:pPr>
        <w:autoSpaceDE w:val="0"/>
        <w:autoSpaceDN w:val="0"/>
        <w:adjustRightInd w:val="0"/>
        <w:spacing w:line="360" w:lineRule="auto"/>
        <w:ind w:left="719" w:leftChars="114" w:hanging="480" w:hangingChars="200"/>
        <w:jc w:val="left"/>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spacing w:val="60"/>
          <w:sz w:val="24"/>
        </w:rPr>
        <w:t xml:space="preserve"> </w:t>
      </w:r>
      <w:r>
        <w:rPr>
          <w:rFonts w:hint="eastAsia" w:ascii="宋体" w:hAnsi="宋体" w:cs="宋体"/>
          <w:color w:val="000000"/>
          <w:spacing w:val="-2"/>
          <w:sz w:val="24"/>
        </w:rPr>
        <w:t>自动清氦功能完好，能快速有效地消除箱体内和管道上的残余氦气，检漏精度和</w:t>
      </w:r>
      <w:r>
        <w:rPr>
          <w:rFonts w:hint="eastAsia" w:ascii="宋体" w:hAnsi="宋体" w:cs="宋体"/>
          <w:color w:val="000000"/>
          <w:sz w:val="24"/>
        </w:rPr>
        <w:t>重复性可靠；</w:t>
      </w:r>
    </w:p>
    <w:p>
      <w:pPr>
        <w:autoSpaceDE w:val="0"/>
        <w:autoSpaceDN w:val="0"/>
        <w:adjustRightInd w:val="0"/>
        <w:spacing w:line="360" w:lineRule="auto"/>
        <w:ind w:left="719" w:leftChars="114" w:hanging="480" w:hangingChars="200"/>
        <w:jc w:val="left"/>
        <w:rPr>
          <w:rFonts w:hint="eastAsia" w:ascii="宋体" w:hAnsi="宋体" w:cs="宋体"/>
          <w:color w:val="000000"/>
          <w:sz w:val="24"/>
        </w:rPr>
      </w:pPr>
      <w:r>
        <w:rPr>
          <w:rFonts w:hint="eastAsia" w:ascii="宋体" w:hAnsi="宋体" w:cs="宋体"/>
          <w:color w:val="000000"/>
          <w:sz w:val="24"/>
        </w:rPr>
        <w:t>8)</w:t>
      </w:r>
      <w:r>
        <w:rPr>
          <w:rFonts w:hint="eastAsia" w:ascii="宋体" w:hAnsi="宋体" w:cs="宋体"/>
          <w:color w:val="000000"/>
          <w:spacing w:val="60"/>
          <w:sz w:val="24"/>
        </w:rPr>
        <w:t xml:space="preserve"> </w:t>
      </w:r>
      <w:r>
        <w:rPr>
          <w:rFonts w:hint="eastAsia" w:ascii="宋体" w:hAnsi="宋体" w:cs="宋体"/>
          <w:color w:val="000000"/>
          <w:sz w:val="24"/>
        </w:rPr>
        <w:t>系统内各部件模块化设计，布局合理、各易损件易于拆卸、更换、方便维修；</w:t>
      </w:r>
    </w:p>
    <w:p>
      <w:pPr>
        <w:autoSpaceDE w:val="0"/>
        <w:autoSpaceDN w:val="0"/>
        <w:adjustRightInd w:val="0"/>
        <w:spacing w:line="360" w:lineRule="auto"/>
        <w:ind w:left="719" w:leftChars="114" w:hanging="480" w:hangingChars="200"/>
        <w:jc w:val="left"/>
        <w:rPr>
          <w:rFonts w:hint="eastAsia" w:ascii="宋体" w:hAnsi="宋体" w:cs="宋体"/>
          <w:color w:val="000000"/>
          <w:sz w:val="24"/>
        </w:rPr>
      </w:pPr>
      <w:r>
        <w:rPr>
          <w:rFonts w:hint="eastAsia" w:ascii="宋体" w:hAnsi="宋体" w:cs="宋体"/>
          <w:color w:val="000000"/>
          <w:sz w:val="24"/>
        </w:rPr>
        <w:t>9)</w:t>
      </w:r>
      <w:r>
        <w:rPr>
          <w:rFonts w:hint="eastAsia" w:ascii="宋体" w:hAnsi="宋体" w:cs="宋体"/>
          <w:color w:val="000000"/>
          <w:spacing w:val="60"/>
          <w:sz w:val="24"/>
        </w:rPr>
        <w:t xml:space="preserve"> </w:t>
      </w:r>
      <w:r>
        <w:rPr>
          <w:rFonts w:hint="eastAsia" w:ascii="宋体" w:hAnsi="宋体" w:cs="宋体"/>
          <w:color w:val="000000"/>
          <w:spacing w:val="-2"/>
          <w:sz w:val="24"/>
        </w:rPr>
        <w:t>设备具有密码保护功能，防止无关人员修改参数或手动操作；并且能设定多组参</w:t>
      </w:r>
      <w:r>
        <w:rPr>
          <w:rFonts w:hint="eastAsia" w:ascii="宋体" w:hAnsi="宋体" w:cs="宋体"/>
          <w:color w:val="000000"/>
          <w:sz w:val="24"/>
        </w:rPr>
        <w:t>数组，以方便对不同要求产品的参数设定；</w:t>
      </w:r>
    </w:p>
    <w:p>
      <w:pPr>
        <w:autoSpaceDE w:val="0"/>
        <w:autoSpaceDN w:val="0"/>
        <w:adjustRightInd w:val="0"/>
        <w:spacing w:line="360" w:lineRule="auto"/>
        <w:ind w:firstLine="240" w:firstLineChars="100"/>
        <w:jc w:val="left"/>
        <w:rPr>
          <w:rFonts w:hint="eastAsia" w:ascii="宋体" w:hAnsi="宋体" w:cs="宋体"/>
          <w:color w:val="000000"/>
          <w:sz w:val="24"/>
        </w:rPr>
      </w:pPr>
      <w:r>
        <w:rPr>
          <w:rFonts w:hint="eastAsia" w:ascii="宋体" w:hAnsi="宋体" w:cs="宋体"/>
          <w:color w:val="000000"/>
          <w:sz w:val="24"/>
        </w:rPr>
        <w:t>10)设备应具有箱体校准功能，以便工人每天对设备进行校验；</w:t>
      </w:r>
    </w:p>
    <w:p>
      <w:pPr>
        <w:autoSpaceDE w:val="0"/>
        <w:autoSpaceDN w:val="0"/>
        <w:adjustRightInd w:val="0"/>
        <w:spacing w:line="360" w:lineRule="auto"/>
        <w:ind w:left="719" w:leftChars="114" w:hanging="480" w:hangingChars="200"/>
        <w:jc w:val="left"/>
        <w:rPr>
          <w:rFonts w:hint="eastAsia" w:ascii="宋体" w:hAnsi="宋体" w:cs="宋体"/>
          <w:color w:val="000000"/>
          <w:sz w:val="24"/>
        </w:rPr>
      </w:pPr>
      <w:r>
        <w:rPr>
          <w:rFonts w:hint="eastAsia" w:ascii="宋体" w:hAnsi="宋体" w:cs="宋体"/>
          <w:color w:val="000000"/>
          <w:sz w:val="24"/>
        </w:rPr>
        <w:t>11)</w:t>
      </w:r>
      <w:r>
        <w:rPr>
          <w:rFonts w:hint="eastAsia" w:ascii="宋体" w:hAnsi="宋体" w:cs="宋体"/>
          <w:color w:val="000000"/>
          <w:spacing w:val="-2"/>
          <w:sz w:val="24"/>
        </w:rPr>
        <w:t>系统预留标准通讯协议方便和后续操作平台及输送流水线对接，使氦检部分和机</w:t>
      </w:r>
      <w:r>
        <w:rPr>
          <w:rFonts w:hint="eastAsia" w:ascii="宋体" w:hAnsi="宋体" w:cs="宋体"/>
          <w:color w:val="000000"/>
          <w:sz w:val="24"/>
        </w:rPr>
        <w:t>械手及工件传送实现无缝对接，使整体控制及系统拓展更加简便。</w:t>
      </w:r>
    </w:p>
    <w:p>
      <w:pPr>
        <w:autoSpaceDE w:val="0"/>
        <w:autoSpaceDN w:val="0"/>
        <w:adjustRightInd w:val="0"/>
        <w:spacing w:line="360" w:lineRule="auto"/>
        <w:jc w:val="left"/>
        <w:rPr>
          <w:rFonts w:hint="eastAsia" w:ascii="宋体" w:hAnsi="宋体" w:cs="宋体"/>
          <w:b/>
          <w:bCs/>
          <w:color w:val="000000"/>
          <w:sz w:val="28"/>
        </w:rPr>
      </w:pPr>
      <w:r>
        <w:rPr>
          <w:rFonts w:hint="eastAsia" w:ascii="宋体" w:hAnsi="宋体" w:cs="宋体"/>
          <w:b/>
          <w:bCs/>
          <w:color w:val="000000"/>
          <w:spacing w:val="1"/>
          <w:sz w:val="28"/>
        </w:rPr>
        <w:t>三、</w:t>
      </w:r>
      <w:r>
        <w:rPr>
          <w:rFonts w:hint="eastAsia" w:ascii="宋体" w:hAnsi="宋体" w:cs="宋体"/>
          <w:b/>
          <w:bCs/>
          <w:color w:val="000000"/>
          <w:spacing w:val="2"/>
          <w:sz w:val="28"/>
        </w:rPr>
        <w:t>系统介绍</w:t>
      </w:r>
    </w:p>
    <w:p>
      <w:pPr>
        <w:autoSpaceDE w:val="0"/>
        <w:autoSpaceDN w:val="0"/>
        <w:adjustRightInd w:val="0"/>
        <w:spacing w:line="360" w:lineRule="auto"/>
        <w:jc w:val="left"/>
        <w:rPr>
          <w:rFonts w:hint="eastAsia" w:ascii="宋体" w:hAnsi="宋体" w:cs="宋体"/>
          <w:color w:val="000000"/>
          <w:spacing w:val="1"/>
          <w:sz w:val="24"/>
        </w:rPr>
      </w:pPr>
      <w:r>
        <w:rPr>
          <w:rFonts w:hint="eastAsia" w:ascii="宋体" w:hAnsi="宋体" w:cs="宋体"/>
          <w:color w:val="000000"/>
          <w:spacing w:val="1"/>
          <w:sz w:val="24"/>
        </w:rPr>
        <w:t>3.1真空箱部分</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真空箱部分由真空箱、工件定位装置、真空泵组、真空测量装置、电磁阀、气动开门装置、管道和机架等组成。</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真空箱为不锈钢或硬铝材质，其内表面在加工后经抛光和清洗处理，保证了良好的本底和极少的藏气，提高了真空箱的抽速。真空箱门采用气动开关机构，操作简单可靠，大大提高了检漏效率。</w:t>
      </w:r>
    </w:p>
    <w:p>
      <w:pPr>
        <w:pStyle w:val="7"/>
        <w:ind w:firstLine="400"/>
        <w:rPr>
          <w:rFonts w:hint="eastAsia"/>
          <w:color w:val="000000"/>
          <w:lang w:eastAsia="zh-CN"/>
        </w:rPr>
      </w:pP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主抽真空泵采用莱宝真空泵，性能稳定可靠。</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真空测量装置采用英福康公司皮拉尼真空测量，电磁阀采用德国</w:t>
      </w:r>
      <w:r>
        <w:rPr>
          <w:rFonts w:hint="eastAsia" w:ascii="宋体" w:hAnsi="宋体" w:cs="宋体"/>
          <w:color w:val="000000"/>
          <w:spacing w:val="1"/>
          <w:sz w:val="24"/>
        </w:rPr>
        <w:t xml:space="preserve"> </w:t>
      </w:r>
      <w:r>
        <w:rPr>
          <w:rFonts w:hint="eastAsia" w:ascii="宋体" w:hAnsi="宋体" w:cs="宋体"/>
          <w:color w:val="000000"/>
          <w:sz w:val="24"/>
        </w:rPr>
        <w:t>GSR或宝蒂公司产品</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pacing w:val="1"/>
          <w:sz w:val="24"/>
        </w:rPr>
        <w:t>3.2检漏仪部分</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检漏仪部分主要由氦质谱检漏仪、控制阀门及校准部分等组成。氦质谱检漏仪采用A100氦质谱检漏仪，技术先进，性能稳定，安装维护方便。</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pacing w:val="1"/>
          <w:sz w:val="24"/>
        </w:rPr>
        <w:t>3.3电气控制部分</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电气控制部分采用</w:t>
      </w:r>
      <w:r>
        <w:rPr>
          <w:rFonts w:hint="eastAsia" w:ascii="宋体" w:hAnsi="宋体" w:cs="宋体"/>
          <w:color w:val="000000"/>
          <w:spacing w:val="61"/>
          <w:sz w:val="24"/>
        </w:rPr>
        <w:t xml:space="preserve"> </w:t>
      </w:r>
      <w:r>
        <w:rPr>
          <w:rFonts w:hint="eastAsia" w:ascii="宋体" w:hAnsi="宋体" w:cs="宋体"/>
          <w:color w:val="000000"/>
          <w:sz w:val="24"/>
        </w:rPr>
        <w:t>PLC控制，将检漏仪、真空箱和充气排放部分有机的结合在一起，使控制系统更加协调，更加稳定可靠，并在一个彩色触摸屏上操作显示设定各种信息，如抽空时间、真空箱的真空度、报警值、漏率等。系统可根据要检测的工件类型, 分别设置</w:t>
      </w:r>
      <w:r>
        <w:rPr>
          <w:rFonts w:hint="eastAsia" w:ascii="宋体" w:hAnsi="宋体" w:cs="宋体"/>
          <w:color w:val="000000"/>
          <w:spacing w:val="6"/>
          <w:sz w:val="24"/>
        </w:rPr>
        <w:t>不同的参数</w:t>
      </w:r>
      <w:r>
        <w:rPr>
          <w:rFonts w:hint="eastAsia" w:ascii="宋体" w:hAnsi="宋体" w:cs="宋体"/>
          <w:color w:val="000000"/>
          <w:spacing w:val="7"/>
          <w:sz w:val="24"/>
        </w:rPr>
        <w:t>,</w:t>
      </w:r>
      <w:r>
        <w:rPr>
          <w:rFonts w:hint="eastAsia" w:ascii="宋体" w:hAnsi="宋体" w:cs="宋体"/>
          <w:color w:val="000000"/>
          <w:spacing w:val="6"/>
          <w:sz w:val="24"/>
        </w:rPr>
        <w:t>并将这些参数保存在系统中</w:t>
      </w:r>
      <w:r>
        <w:rPr>
          <w:rFonts w:hint="eastAsia" w:ascii="宋体" w:hAnsi="宋体" w:cs="宋体"/>
          <w:color w:val="000000"/>
          <w:spacing w:val="7"/>
          <w:sz w:val="24"/>
        </w:rPr>
        <w:t>,</w:t>
      </w:r>
      <w:r>
        <w:rPr>
          <w:rFonts w:hint="eastAsia" w:ascii="宋体" w:hAnsi="宋体" w:cs="宋体"/>
          <w:color w:val="000000"/>
          <w:spacing w:val="6"/>
          <w:sz w:val="24"/>
        </w:rPr>
        <w:t>供生产需要时选择。系统能存储多种工件的参</w:t>
      </w:r>
      <w:r>
        <w:rPr>
          <w:rFonts w:hint="eastAsia" w:ascii="宋体" w:hAnsi="宋体" w:cs="宋体"/>
          <w:color w:val="000000"/>
          <w:sz w:val="24"/>
        </w:rPr>
        <w:t>数，并且在设置各参数时应有相应的提示。</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电气控制具有如下功能：</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pacing w:val="125"/>
          <w:sz w:val="24"/>
        </w:rPr>
        <w:t xml:space="preserve"> </w:t>
      </w:r>
      <w:r>
        <w:rPr>
          <w:rFonts w:hint="eastAsia" w:ascii="宋体" w:hAnsi="宋体" w:cs="宋体"/>
          <w:color w:val="000000"/>
          <w:spacing w:val="3"/>
          <w:sz w:val="24"/>
        </w:rPr>
        <w:t>设备所有参数均可以在触摸屏上显示、修改，同时具有密码保护功能设备参数类</w:t>
      </w:r>
      <w:r>
        <w:rPr>
          <w:rFonts w:hint="eastAsia" w:ascii="宋体" w:hAnsi="宋体" w:cs="宋体"/>
          <w:color w:val="000000"/>
          <w:spacing w:val="2"/>
          <w:sz w:val="24"/>
        </w:rPr>
        <w:t>型分为：用户参数、系统参数，用户根据不同权限密码进入相应等级参数设置系</w:t>
      </w:r>
      <w:r>
        <w:rPr>
          <w:rFonts w:hint="eastAsia" w:ascii="宋体" w:hAnsi="宋体" w:cs="宋体"/>
          <w:color w:val="000000"/>
          <w:sz w:val="24"/>
        </w:rPr>
        <w:t>统，进行参数设置操作。</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pacing w:val="125"/>
          <w:sz w:val="24"/>
        </w:rPr>
        <w:t xml:space="preserve"> </w:t>
      </w:r>
      <w:r>
        <w:rPr>
          <w:rFonts w:hint="eastAsia" w:ascii="宋体" w:hAnsi="宋体" w:cs="宋体"/>
          <w:color w:val="000000"/>
          <w:spacing w:val="3"/>
          <w:sz w:val="24"/>
        </w:rPr>
        <w:t>出现系统报警时自动进入报警画面，并有声音提示，按下报警确认后返回初始操</w:t>
      </w:r>
      <w:r>
        <w:rPr>
          <w:rFonts w:hint="eastAsia" w:ascii="宋体" w:hAnsi="宋体" w:cs="宋体"/>
          <w:color w:val="000000"/>
          <w:sz w:val="24"/>
        </w:rPr>
        <w:t>作界面。</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pacing w:val="120"/>
          <w:sz w:val="24"/>
        </w:rPr>
        <w:t xml:space="preserve"> </w:t>
      </w:r>
      <w:r>
        <w:rPr>
          <w:rFonts w:hint="eastAsia" w:ascii="宋体" w:hAnsi="宋体" w:cs="宋体"/>
          <w:color w:val="000000"/>
          <w:sz w:val="24"/>
        </w:rPr>
        <w:t>各元件（包括真空泵等）能在触摸屏上操纵、调试。</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pacing w:val="120"/>
          <w:sz w:val="24"/>
        </w:rPr>
        <w:t xml:space="preserve"> </w:t>
      </w:r>
      <w:r>
        <w:rPr>
          <w:rFonts w:hint="eastAsia" w:ascii="宋体" w:hAnsi="宋体" w:cs="宋体"/>
          <w:color w:val="000000"/>
          <w:sz w:val="24"/>
        </w:rPr>
        <w:t>具有手动操作画面，手动操作具有的工序功能与自动操作相同。</w:t>
      </w:r>
    </w:p>
    <w:p>
      <w:pPr>
        <w:autoSpaceDE w:val="0"/>
        <w:autoSpaceDN w:val="0"/>
        <w:adjustRightInd w:val="0"/>
        <w:spacing w:line="360" w:lineRule="auto"/>
        <w:ind w:firstLine="480" w:firstLineChars="200"/>
        <w:jc w:val="left"/>
        <w:rPr>
          <w:rFonts w:hint="eastAsia" w:ascii="宋体" w:hAnsi="宋体" w:cs="宋体"/>
          <w:b/>
          <w:color w:val="000000"/>
          <w:sz w:val="44"/>
          <w:szCs w:val="44"/>
        </w:rPr>
      </w:pPr>
      <w:r>
        <w:rPr>
          <w:rFonts w:hint="eastAsia" w:ascii="宋体" w:hAnsi="宋体" w:cs="宋体"/>
          <w:color w:val="000000"/>
          <w:sz w:val="24"/>
        </w:rPr>
        <w:t>*</w:t>
      </w:r>
      <w:r>
        <w:rPr>
          <w:rFonts w:hint="eastAsia" w:ascii="宋体" w:hAnsi="宋体" w:cs="宋体"/>
          <w:color w:val="000000"/>
          <w:spacing w:val="120"/>
          <w:sz w:val="24"/>
        </w:rPr>
        <w:t xml:space="preserve"> </w:t>
      </w:r>
      <w:r>
        <w:rPr>
          <w:rFonts w:hint="eastAsia" w:ascii="宋体" w:hAnsi="宋体" w:cs="宋体"/>
          <w:color w:val="000000"/>
          <w:sz w:val="24"/>
        </w:rPr>
        <w:t>有</w:t>
      </w:r>
      <w:r>
        <w:rPr>
          <w:rFonts w:hint="eastAsia" w:ascii="宋体" w:hAnsi="宋体" w:cs="宋体"/>
          <w:color w:val="000000"/>
          <w:spacing w:val="48"/>
          <w:sz w:val="24"/>
        </w:rPr>
        <w:t xml:space="preserve"> </w:t>
      </w:r>
      <w:r>
        <w:rPr>
          <w:rFonts w:hint="eastAsia" w:ascii="宋体" w:hAnsi="宋体" w:cs="宋体"/>
          <w:color w:val="000000"/>
          <w:sz w:val="24"/>
        </w:rPr>
        <w:t>PLC</w:t>
      </w:r>
      <w:r>
        <w:rPr>
          <w:rFonts w:hint="eastAsia" w:ascii="宋体" w:hAnsi="宋体" w:cs="宋体"/>
          <w:color w:val="000000"/>
          <w:spacing w:val="-12"/>
          <w:sz w:val="24"/>
        </w:rPr>
        <w:t xml:space="preserve"> </w:t>
      </w:r>
      <w:r>
        <w:rPr>
          <w:rFonts w:hint="eastAsia" w:ascii="宋体" w:hAnsi="宋体" w:cs="宋体"/>
          <w:color w:val="000000"/>
          <w:sz w:val="24"/>
        </w:rPr>
        <w:t>状态监控画面，能清晰地显示设备各部分的运行情况，实现对系统运行的实时监测及控制。</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pacing w:val="120"/>
          <w:sz w:val="24"/>
        </w:rPr>
        <w:t xml:space="preserve"> </w:t>
      </w:r>
      <w:r>
        <w:rPr>
          <w:rFonts w:hint="eastAsia" w:ascii="宋体" w:hAnsi="宋体" w:cs="宋体"/>
          <w:color w:val="000000"/>
          <w:sz w:val="24"/>
        </w:rPr>
        <w:t>具有每次开机后不合格箱数分别累计功能，且能手动清零。</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pacing w:val="120"/>
          <w:sz w:val="24"/>
        </w:rPr>
        <w:t xml:space="preserve"> </w:t>
      </w:r>
      <w:r>
        <w:rPr>
          <w:rFonts w:hint="eastAsia" w:ascii="宋体" w:hAnsi="宋体" w:cs="宋体"/>
          <w:color w:val="000000"/>
          <w:sz w:val="24"/>
        </w:rPr>
        <w:t>具有故障诊断功能。</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pacing w:val="125"/>
          <w:sz w:val="24"/>
        </w:rPr>
        <w:t xml:space="preserve"> </w:t>
      </w:r>
      <w:r>
        <w:rPr>
          <w:rFonts w:hint="eastAsia" w:ascii="宋体" w:hAnsi="宋体" w:cs="宋体"/>
          <w:color w:val="000000"/>
          <w:spacing w:val="3"/>
          <w:sz w:val="24"/>
        </w:rPr>
        <w:t>具有自我效准、连锁保护和报警功能，以及急停按钮，确保系统本身运行可靠安</w:t>
      </w:r>
      <w:r>
        <w:rPr>
          <w:rFonts w:hint="eastAsia" w:ascii="宋体" w:hAnsi="宋体" w:cs="宋体"/>
          <w:color w:val="000000"/>
          <w:sz w:val="24"/>
        </w:rPr>
        <w:t>全和被检工件的安全。</w:t>
      </w:r>
    </w:p>
    <w:p>
      <w:pPr>
        <w:pStyle w:val="7"/>
        <w:ind w:firstLine="480"/>
        <w:rPr>
          <w:rFonts w:hint="eastAsia" w:ascii="宋体" w:hAnsi="宋体" w:cs="宋体"/>
          <w:color w:val="000000"/>
          <w:sz w:val="24"/>
          <w:lang w:eastAsia="zh-CN"/>
        </w:rPr>
      </w:pPr>
    </w:p>
    <w:p>
      <w:pPr>
        <w:pStyle w:val="7"/>
        <w:ind w:firstLine="480"/>
        <w:rPr>
          <w:rFonts w:hint="eastAsia" w:ascii="宋体" w:hAnsi="宋体" w:cs="宋体"/>
          <w:color w:val="000000"/>
          <w:sz w:val="24"/>
          <w:lang w:eastAsia="zh-CN"/>
        </w:rPr>
      </w:pP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pacing w:val="1"/>
          <w:sz w:val="24"/>
        </w:rPr>
        <w:t>3.4清氦系统介绍</w:t>
      </w:r>
    </w:p>
    <w:p>
      <w:pPr>
        <w:autoSpaceDE w:val="0"/>
        <w:autoSpaceDN w:val="0"/>
        <w:adjustRightInd w:val="0"/>
        <w:spacing w:line="360" w:lineRule="auto"/>
        <w:ind w:firstLine="480" w:firstLineChars="200"/>
        <w:jc w:val="left"/>
        <w:rPr>
          <w:rFonts w:hint="eastAsia" w:ascii="宋体" w:hAnsi="宋体" w:cs="宋体"/>
          <w:color w:val="000000"/>
          <w:spacing w:val="-3"/>
          <w:sz w:val="24"/>
        </w:rPr>
      </w:pPr>
      <w:r>
        <w:rPr>
          <w:rFonts w:hint="eastAsia" w:ascii="宋体" w:hAnsi="宋体" w:cs="宋体"/>
          <w:color w:val="000000"/>
          <w:sz w:val="24"/>
        </w:rPr>
        <w:t>设备具有清氦功能，当不合格品漏率值过高时，下一次检漏前，系统自动向被污染的真空箱和公共管道内充入高纯氮气，用以清除氦本底，确保设备不会出现因真空箱内氦气</w:t>
      </w:r>
      <w:r>
        <w:rPr>
          <w:rFonts w:hint="eastAsia" w:ascii="宋体" w:hAnsi="宋体" w:cs="宋体"/>
          <w:color w:val="000000"/>
          <w:spacing w:val="-3"/>
          <w:sz w:val="24"/>
        </w:rPr>
        <w:t>本底污染（即氦气本底过高）而产生的误报警（周边环境氦气浓度不能超标）。</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pacing w:val="1"/>
          <w:sz w:val="24"/>
        </w:rPr>
        <w:t>3.5系统安全性说明</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本系统具有以下安全配置，确保系统工作及操作人员的安全：</w:t>
      </w:r>
    </w:p>
    <w:p>
      <w:pPr>
        <w:autoSpaceDE w:val="0"/>
        <w:autoSpaceDN w:val="0"/>
        <w:adjustRightInd w:val="0"/>
        <w:spacing w:line="360" w:lineRule="auto"/>
        <w:ind w:left="420" w:leftChars="200"/>
        <w:jc w:val="left"/>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pacing w:val="19"/>
          <w:sz w:val="24"/>
        </w:rPr>
        <w:t xml:space="preserve"> </w:t>
      </w:r>
      <w:r>
        <w:rPr>
          <w:rFonts w:hint="eastAsia" w:ascii="宋体" w:hAnsi="宋体" w:cs="宋体"/>
          <w:color w:val="000000"/>
          <w:sz w:val="24"/>
        </w:rPr>
        <w:t>真空泵组过载保护、过电流保护；</w:t>
      </w:r>
    </w:p>
    <w:p>
      <w:pPr>
        <w:autoSpaceDE w:val="0"/>
        <w:autoSpaceDN w:val="0"/>
        <w:adjustRightInd w:val="0"/>
        <w:spacing w:line="360" w:lineRule="auto"/>
        <w:ind w:left="420" w:leftChars="200"/>
        <w:jc w:val="lef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pacing w:val="19"/>
          <w:sz w:val="24"/>
        </w:rPr>
        <w:t xml:space="preserve"> </w:t>
      </w:r>
      <w:r>
        <w:rPr>
          <w:rFonts w:hint="eastAsia" w:ascii="宋体" w:hAnsi="宋体" w:cs="宋体"/>
          <w:color w:val="000000"/>
          <w:sz w:val="24"/>
        </w:rPr>
        <w:t>氮气过压、欠压自动保护；</w:t>
      </w:r>
    </w:p>
    <w:p>
      <w:pPr>
        <w:autoSpaceDE w:val="0"/>
        <w:autoSpaceDN w:val="0"/>
        <w:adjustRightInd w:val="0"/>
        <w:spacing w:line="360" w:lineRule="auto"/>
        <w:ind w:left="420" w:leftChars="200"/>
        <w:jc w:val="left"/>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pacing w:val="19"/>
          <w:sz w:val="24"/>
        </w:rPr>
        <w:t xml:space="preserve"> </w:t>
      </w:r>
      <w:r>
        <w:rPr>
          <w:rFonts w:hint="eastAsia" w:ascii="宋体" w:hAnsi="宋体" w:cs="宋体"/>
          <w:color w:val="000000"/>
          <w:sz w:val="24"/>
        </w:rPr>
        <w:t>氦气过压、欠压自动保护；</w:t>
      </w:r>
    </w:p>
    <w:p>
      <w:pPr>
        <w:autoSpaceDE w:val="0"/>
        <w:autoSpaceDN w:val="0"/>
        <w:adjustRightInd w:val="0"/>
        <w:spacing w:line="360" w:lineRule="auto"/>
        <w:ind w:left="420" w:leftChars="200"/>
        <w:jc w:val="left"/>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pacing w:val="19"/>
          <w:sz w:val="24"/>
        </w:rPr>
        <w:t xml:space="preserve"> </w:t>
      </w:r>
      <w:r>
        <w:rPr>
          <w:rFonts w:hint="eastAsia" w:ascii="宋体" w:hAnsi="宋体" w:cs="宋体"/>
          <w:color w:val="000000"/>
          <w:sz w:val="24"/>
        </w:rPr>
        <w:t>真空箱门安全保护光栅；</w:t>
      </w:r>
    </w:p>
    <w:p>
      <w:pPr>
        <w:autoSpaceDE w:val="0"/>
        <w:autoSpaceDN w:val="0"/>
        <w:adjustRightInd w:val="0"/>
        <w:spacing w:line="360" w:lineRule="auto"/>
        <w:ind w:left="420" w:leftChars="200"/>
        <w:jc w:val="left"/>
        <w:rPr>
          <w:rFonts w:hint="eastAsia" w:ascii="宋体" w:hAnsi="宋体" w:cs="宋体"/>
          <w:color w:val="000000"/>
          <w:sz w:val="24"/>
        </w:rPr>
      </w:pPr>
      <w:r>
        <w:rPr>
          <w:rFonts w:hint="eastAsia" w:ascii="宋体" w:hAnsi="宋体" w:cs="宋体"/>
          <w:color w:val="000000"/>
          <w:sz w:val="24"/>
        </w:rPr>
        <w:t>5.</w:t>
      </w:r>
      <w:r>
        <w:rPr>
          <w:rFonts w:hint="eastAsia" w:ascii="宋体" w:hAnsi="宋体" w:cs="宋体"/>
          <w:color w:val="000000"/>
          <w:spacing w:val="19"/>
          <w:sz w:val="24"/>
        </w:rPr>
        <w:t xml:space="preserve"> </w:t>
      </w:r>
      <w:r>
        <w:rPr>
          <w:rFonts w:hint="eastAsia" w:ascii="宋体" w:hAnsi="宋体" w:cs="宋体"/>
          <w:color w:val="000000"/>
          <w:sz w:val="24"/>
        </w:rPr>
        <w:t>真空气动阀失灵自动保护报警；</w:t>
      </w:r>
    </w:p>
    <w:p>
      <w:pPr>
        <w:autoSpaceDE w:val="0"/>
        <w:autoSpaceDN w:val="0"/>
        <w:adjustRightInd w:val="0"/>
        <w:spacing w:line="360" w:lineRule="auto"/>
        <w:ind w:left="420" w:leftChars="200"/>
        <w:jc w:val="left"/>
        <w:rPr>
          <w:rFonts w:hint="eastAsia" w:ascii="宋体" w:hAnsi="宋体" w:cs="宋体"/>
          <w:color w:val="000000"/>
          <w:sz w:val="24"/>
        </w:rPr>
      </w:pPr>
      <w:r>
        <w:rPr>
          <w:rFonts w:hint="eastAsia" w:ascii="宋体" w:hAnsi="宋体" w:cs="宋体"/>
          <w:color w:val="000000"/>
          <w:sz w:val="24"/>
        </w:rPr>
        <w:t>6.</w:t>
      </w:r>
      <w:r>
        <w:rPr>
          <w:rFonts w:hint="eastAsia" w:ascii="宋体" w:hAnsi="宋体" w:cs="宋体"/>
          <w:color w:val="000000"/>
          <w:spacing w:val="19"/>
          <w:sz w:val="24"/>
        </w:rPr>
        <w:t xml:space="preserve"> </w:t>
      </w:r>
      <w:r>
        <w:rPr>
          <w:rFonts w:hint="eastAsia" w:ascii="宋体" w:hAnsi="宋体" w:cs="宋体"/>
          <w:color w:val="000000"/>
          <w:sz w:val="24"/>
        </w:rPr>
        <w:t>检漏仪未准备好自动保护报警；</w:t>
      </w:r>
    </w:p>
    <w:p>
      <w:pPr>
        <w:autoSpaceDE w:val="0"/>
        <w:autoSpaceDN w:val="0"/>
        <w:adjustRightInd w:val="0"/>
        <w:spacing w:line="360" w:lineRule="auto"/>
        <w:ind w:left="420" w:leftChars="200"/>
        <w:jc w:val="left"/>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spacing w:val="19"/>
          <w:sz w:val="24"/>
        </w:rPr>
        <w:t xml:space="preserve"> </w:t>
      </w:r>
      <w:r>
        <w:rPr>
          <w:rFonts w:hint="eastAsia" w:ascii="宋体" w:hAnsi="宋体" w:cs="宋体"/>
          <w:color w:val="000000"/>
          <w:sz w:val="24"/>
        </w:rPr>
        <w:t>检漏仪工作过程发生故障自动保护报警；</w:t>
      </w:r>
    </w:p>
    <w:p>
      <w:pPr>
        <w:autoSpaceDE w:val="0"/>
        <w:autoSpaceDN w:val="0"/>
        <w:adjustRightInd w:val="0"/>
        <w:spacing w:line="360" w:lineRule="auto"/>
        <w:ind w:left="420" w:leftChars="200"/>
        <w:jc w:val="left"/>
        <w:rPr>
          <w:rFonts w:hint="eastAsia" w:ascii="宋体" w:hAnsi="宋体" w:cs="宋体"/>
          <w:color w:val="000000"/>
          <w:sz w:val="24"/>
        </w:rPr>
      </w:pPr>
      <w:r>
        <w:rPr>
          <w:rFonts w:hint="eastAsia" w:ascii="宋体" w:hAnsi="宋体" w:cs="宋体"/>
          <w:color w:val="000000"/>
          <w:sz w:val="24"/>
        </w:rPr>
        <w:t>8.</w:t>
      </w:r>
      <w:r>
        <w:rPr>
          <w:rFonts w:hint="eastAsia" w:ascii="宋体" w:hAnsi="宋体" w:cs="宋体"/>
          <w:color w:val="000000"/>
          <w:spacing w:val="19"/>
          <w:sz w:val="24"/>
        </w:rPr>
        <w:t xml:space="preserve"> </w:t>
      </w:r>
      <w:r>
        <w:rPr>
          <w:rFonts w:hint="eastAsia" w:ascii="宋体" w:hAnsi="宋体" w:cs="宋体"/>
          <w:color w:val="000000"/>
          <w:sz w:val="24"/>
        </w:rPr>
        <w:t>检漏仪高于控制点自动保护报警和等待；</w:t>
      </w:r>
    </w:p>
    <w:p>
      <w:pPr>
        <w:autoSpaceDE w:val="0"/>
        <w:autoSpaceDN w:val="0"/>
        <w:adjustRightInd w:val="0"/>
        <w:spacing w:line="360" w:lineRule="auto"/>
        <w:ind w:left="420" w:leftChars="200"/>
        <w:jc w:val="left"/>
        <w:rPr>
          <w:rFonts w:hint="eastAsia" w:ascii="宋体" w:hAnsi="宋体" w:cs="宋体"/>
          <w:color w:val="000000"/>
          <w:sz w:val="24"/>
        </w:rPr>
      </w:pPr>
      <w:r>
        <w:rPr>
          <w:rFonts w:hint="eastAsia" w:ascii="宋体" w:hAnsi="宋体" w:cs="宋体"/>
          <w:color w:val="000000"/>
          <w:sz w:val="24"/>
        </w:rPr>
        <w:t>9.</w:t>
      </w:r>
      <w:r>
        <w:rPr>
          <w:rFonts w:hint="eastAsia" w:ascii="宋体" w:hAnsi="宋体" w:cs="宋体"/>
          <w:color w:val="000000"/>
          <w:spacing w:val="19"/>
          <w:sz w:val="24"/>
        </w:rPr>
        <w:t xml:space="preserve"> </w:t>
      </w:r>
      <w:r>
        <w:rPr>
          <w:rFonts w:hint="eastAsia" w:ascii="宋体" w:hAnsi="宋体" w:cs="宋体"/>
          <w:color w:val="000000"/>
          <w:sz w:val="24"/>
        </w:rPr>
        <w:t>真空箱门有到位信号、确保无撞击；</w:t>
      </w:r>
    </w:p>
    <w:p>
      <w:pPr>
        <w:autoSpaceDE w:val="0"/>
        <w:autoSpaceDN w:val="0"/>
        <w:adjustRightInd w:val="0"/>
        <w:spacing w:line="360" w:lineRule="auto"/>
        <w:ind w:left="420" w:leftChars="200"/>
        <w:jc w:val="left"/>
        <w:rPr>
          <w:rFonts w:hint="eastAsia" w:ascii="宋体" w:hAnsi="宋体" w:cs="宋体"/>
          <w:color w:val="000000"/>
          <w:sz w:val="24"/>
        </w:rPr>
      </w:pPr>
      <w:r>
        <w:rPr>
          <w:rFonts w:hint="eastAsia" w:ascii="宋体" w:hAnsi="宋体" w:cs="宋体"/>
          <w:color w:val="000000"/>
          <w:spacing w:val="6"/>
          <w:sz w:val="24"/>
        </w:rPr>
        <w:t>10.</w:t>
      </w:r>
      <w:r>
        <w:rPr>
          <w:rFonts w:hint="eastAsia" w:ascii="宋体" w:hAnsi="宋体" w:cs="宋体"/>
          <w:color w:val="000000"/>
          <w:sz w:val="24"/>
        </w:rPr>
        <w:t>工件在检漏、抽空时有漏会自动报警提示、工件合格与不合格分辨明确；</w:t>
      </w:r>
    </w:p>
    <w:p>
      <w:pPr>
        <w:autoSpaceDE w:val="0"/>
        <w:autoSpaceDN w:val="0"/>
        <w:adjustRightInd w:val="0"/>
        <w:spacing w:line="360" w:lineRule="auto"/>
        <w:ind w:left="420" w:leftChars="200"/>
        <w:jc w:val="left"/>
        <w:rPr>
          <w:rFonts w:hint="eastAsia" w:ascii="宋体" w:hAnsi="宋体" w:cs="宋体"/>
          <w:color w:val="000000"/>
          <w:sz w:val="24"/>
        </w:rPr>
      </w:pPr>
      <w:r>
        <w:rPr>
          <w:rFonts w:hint="eastAsia" w:ascii="宋体" w:hAnsi="宋体" w:cs="宋体"/>
          <w:color w:val="000000"/>
          <w:spacing w:val="6"/>
          <w:sz w:val="24"/>
        </w:rPr>
        <w:t>11.</w:t>
      </w:r>
      <w:r>
        <w:rPr>
          <w:rFonts w:hint="eastAsia" w:ascii="宋体" w:hAnsi="宋体" w:cs="宋体"/>
          <w:color w:val="000000"/>
          <w:sz w:val="24"/>
        </w:rPr>
        <w:t>设有操作面急停开关，维修点急停开关，有相应的安全操作指示。</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pacing w:val="1"/>
          <w:sz w:val="24"/>
        </w:rPr>
        <w:t>3.6设备外观及其他说明</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pacing w:val="-8"/>
          <w:sz w:val="24"/>
        </w:rPr>
        <w:t>系统内各部件布局合理（显示仪表、控制开关、指示灯、各电气部件、过滤器等）、</w:t>
      </w:r>
      <w:r>
        <w:rPr>
          <w:rFonts w:hint="eastAsia" w:ascii="宋体" w:hAnsi="宋体" w:cs="宋体"/>
          <w:color w:val="000000"/>
          <w:sz w:val="24"/>
        </w:rPr>
        <w:t>各易损件易于拆卸、更换、方便维修；</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2.控制线路两端具有明确标号；接线排座有对应接线端子文字说明；</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3.各气管标注流向、电线配有线槽，线槽材料结实；</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pacing w:val="2"/>
          <w:sz w:val="24"/>
        </w:rPr>
        <w:t>管道走向规范、合理，色彩符合国家的相关标准，并有清晰的文字标识及流向标</w:t>
      </w:r>
      <w:r>
        <w:rPr>
          <w:rFonts w:hint="eastAsia" w:ascii="宋体" w:hAnsi="宋体" w:cs="宋体"/>
          <w:color w:val="000000"/>
          <w:sz w:val="24"/>
        </w:rPr>
        <w:t>识，不杂乱交叉。</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5.各气源、电源配置总开关，且安装在易操作的位置；</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6.检漏时的泄漏率可以在氦检机的前面显示，以方便查看；</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7.设备电机转向标识清楚，在裸露的传动部位加上防护罩等保护装置；</w:t>
      </w:r>
    </w:p>
    <w:p>
      <w:pPr>
        <w:autoSpaceDE w:val="0"/>
        <w:autoSpaceDN w:val="0"/>
        <w:adjustRightInd w:val="0"/>
        <w:spacing w:line="360" w:lineRule="auto"/>
        <w:ind w:firstLine="480" w:firstLineChars="200"/>
        <w:jc w:val="left"/>
        <w:rPr>
          <w:rFonts w:hint="eastAsia" w:ascii="宋体" w:hAnsi="宋体" w:cs="宋体"/>
          <w:b/>
          <w:bCs/>
          <w:color w:val="000000"/>
          <w:spacing w:val="1"/>
          <w:sz w:val="28"/>
        </w:rPr>
      </w:pPr>
      <w:r>
        <w:rPr>
          <w:rFonts w:hint="eastAsia" w:ascii="宋体" w:hAnsi="宋体" w:cs="宋体"/>
          <w:color w:val="000000"/>
          <w:sz w:val="24"/>
        </w:rPr>
        <w:t>8.设备仪表盘符合相关行业标准、国家标准；</w:t>
      </w:r>
    </w:p>
    <w:p>
      <w:pPr>
        <w:autoSpaceDE w:val="0"/>
        <w:autoSpaceDN w:val="0"/>
        <w:adjustRightInd w:val="0"/>
        <w:spacing w:line="360" w:lineRule="auto"/>
        <w:jc w:val="left"/>
        <w:rPr>
          <w:rFonts w:hint="eastAsia" w:ascii="宋体" w:hAnsi="宋体" w:cs="宋体"/>
          <w:b/>
          <w:bCs/>
          <w:color w:val="000000"/>
          <w:sz w:val="28"/>
        </w:rPr>
      </w:pPr>
      <w:r>
        <w:rPr>
          <w:rFonts w:hint="eastAsia" w:ascii="宋体" w:hAnsi="宋体" w:cs="宋体"/>
          <w:b/>
          <w:bCs/>
          <w:color w:val="000000"/>
          <w:spacing w:val="1"/>
          <w:sz w:val="28"/>
        </w:rPr>
        <w:t>四、系统工作流程</w:t>
      </w:r>
    </w:p>
    <w:p>
      <w:pPr>
        <w:autoSpaceDE w:val="0"/>
        <w:autoSpaceDN w:val="0"/>
        <w:adjustRightInd w:val="0"/>
        <w:spacing w:line="360" w:lineRule="auto"/>
        <w:jc w:val="left"/>
        <w:rPr>
          <w:rFonts w:hint="eastAsia" w:ascii="宋体" w:hAnsi="宋体" w:cs="宋体"/>
          <w:color w:val="000000"/>
          <w:spacing w:val="1"/>
          <w:sz w:val="28"/>
        </w:rPr>
      </w:pPr>
      <w:r>
        <w:rPr>
          <w:rFonts w:hint="eastAsia" w:ascii="宋体" w:hAnsi="宋体" w:cs="宋体"/>
          <w:color w:val="000000"/>
          <w:spacing w:val="1"/>
          <w:sz w:val="28"/>
        </w:rPr>
        <w:t>检测成品电池密封钉系统工作流程</w:t>
      </w:r>
    </w:p>
    <w:p>
      <w:pPr>
        <w:autoSpaceDE w:val="0"/>
        <w:autoSpaceDN w:val="0"/>
        <w:adjustRightInd w:val="0"/>
        <w:spacing w:line="240" w:lineRule="exact"/>
        <w:jc w:val="left"/>
        <w:rPr>
          <w:rFonts w:hint="eastAsia" w:ascii="宋体" w:hAnsi="宋体" w:cs="宋体"/>
          <w:color w:val="000000"/>
          <w:spacing w:val="-4"/>
          <w:sz w:val="24"/>
        </w:rPr>
      </w:pPr>
      <w:r>
        <w:rPr>
          <w:color w:val="000000"/>
        </w:rPr>
        <w:drawing>
          <wp:anchor distT="0" distB="0" distL="114300" distR="114300" simplePos="0" relativeHeight="251659264" behindDoc="1" locked="0" layoutInCell="1" allowOverlap="1">
            <wp:simplePos x="0" y="0"/>
            <wp:positionH relativeFrom="column">
              <wp:posOffset>-114935</wp:posOffset>
            </wp:positionH>
            <wp:positionV relativeFrom="paragraph">
              <wp:posOffset>151765</wp:posOffset>
            </wp:positionV>
            <wp:extent cx="5626735" cy="5697220"/>
            <wp:effectExtent l="0" t="0" r="12065" b="1778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rcRect l="1178" r="2551"/>
                    <a:stretch>
                      <a:fillRect/>
                    </a:stretch>
                  </pic:blipFill>
                  <pic:spPr>
                    <a:xfrm>
                      <a:off x="0" y="0"/>
                      <a:ext cx="5626735" cy="5697220"/>
                    </a:xfrm>
                    <a:prstGeom prst="rect">
                      <a:avLst/>
                    </a:prstGeom>
                    <a:noFill/>
                    <a:ln>
                      <a:noFill/>
                    </a:ln>
                  </pic:spPr>
                </pic:pic>
              </a:graphicData>
            </a:graphic>
          </wp:anchor>
        </w:drawing>
      </w: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autoSpaceDE w:val="0"/>
        <w:autoSpaceDN w:val="0"/>
        <w:adjustRightInd w:val="0"/>
        <w:spacing w:line="360" w:lineRule="auto"/>
        <w:jc w:val="left"/>
        <w:rPr>
          <w:rFonts w:hint="eastAsia" w:ascii="宋体" w:hAnsi="宋体" w:cs="宋体"/>
          <w:color w:val="000000"/>
          <w:spacing w:val="1"/>
        </w:rPr>
      </w:pPr>
    </w:p>
    <w:p>
      <w:pPr>
        <w:autoSpaceDE w:val="0"/>
        <w:autoSpaceDN w:val="0"/>
        <w:adjustRightInd w:val="0"/>
        <w:spacing w:line="360" w:lineRule="auto"/>
        <w:jc w:val="left"/>
        <w:rPr>
          <w:rFonts w:hint="eastAsia" w:ascii="宋体" w:hAnsi="宋体" w:cs="宋体"/>
          <w:color w:val="000000"/>
          <w:spacing w:val="1"/>
        </w:rPr>
      </w:pPr>
    </w:p>
    <w:p>
      <w:pPr>
        <w:autoSpaceDE w:val="0"/>
        <w:autoSpaceDN w:val="0"/>
        <w:adjustRightInd w:val="0"/>
        <w:spacing w:line="360" w:lineRule="auto"/>
        <w:jc w:val="left"/>
        <w:rPr>
          <w:rFonts w:hint="eastAsia" w:ascii="宋体" w:hAnsi="宋体" w:cs="宋体"/>
          <w:color w:val="000000"/>
        </w:rPr>
      </w:pPr>
      <w:r>
        <w:rPr>
          <w:rFonts w:hint="eastAsia" w:ascii="宋体" w:hAnsi="宋体" w:cs="宋体"/>
          <w:color w:val="000000"/>
          <w:spacing w:val="1"/>
        </w:rPr>
        <w:t>注意事项：</w:t>
      </w:r>
    </w:p>
    <w:p>
      <w:pPr>
        <w:autoSpaceDE w:val="0"/>
        <w:autoSpaceDN w:val="0"/>
        <w:adjustRightInd w:val="0"/>
        <w:spacing w:line="360" w:lineRule="auto"/>
        <w:jc w:val="left"/>
        <w:rPr>
          <w:rFonts w:hint="eastAsia" w:ascii="宋体" w:hAnsi="宋体" w:cs="宋体"/>
          <w:color w:val="000000"/>
        </w:rPr>
      </w:pPr>
      <w:r>
        <w:rPr>
          <w:rFonts w:hint="eastAsia" w:ascii="宋体" w:hAnsi="宋体" w:cs="宋体"/>
          <w:color w:val="000000"/>
          <w:spacing w:val="-2"/>
        </w:rPr>
        <w:t>成品电池芯密封钉检漏时，此时电池芯不能睡卧或倒置，以免电解液将密封钉焊接处细小漏孔</w:t>
      </w:r>
      <w:r>
        <w:rPr>
          <w:rFonts w:hint="eastAsia" w:ascii="宋体" w:hAnsi="宋体" w:cs="宋体"/>
          <w:color w:val="000000"/>
        </w:rPr>
        <w:t>堵死，影响实际检漏效果。正确方式是电池芯盖板面朝上放置于夹具上。</w:t>
      </w:r>
    </w:p>
    <w:p>
      <w:pPr>
        <w:autoSpaceDE w:val="0"/>
        <w:autoSpaceDN w:val="0"/>
        <w:adjustRightInd w:val="0"/>
        <w:spacing w:line="360" w:lineRule="auto"/>
        <w:jc w:val="left"/>
        <w:rPr>
          <w:rFonts w:hint="eastAsia" w:ascii="宋体" w:hAnsi="宋体" w:cs="宋体"/>
          <w:b/>
          <w:bCs/>
          <w:color w:val="000000"/>
          <w:spacing w:val="1"/>
          <w:sz w:val="28"/>
        </w:rPr>
      </w:pPr>
    </w:p>
    <w:p>
      <w:pPr>
        <w:pStyle w:val="7"/>
        <w:ind w:firstLine="400"/>
        <w:rPr>
          <w:rFonts w:hint="eastAsia"/>
          <w:color w:val="000000"/>
          <w:lang w:eastAsia="zh-CN"/>
        </w:rPr>
      </w:pPr>
    </w:p>
    <w:p>
      <w:pPr>
        <w:autoSpaceDE w:val="0"/>
        <w:autoSpaceDN w:val="0"/>
        <w:adjustRightInd w:val="0"/>
        <w:spacing w:line="360" w:lineRule="auto"/>
        <w:jc w:val="left"/>
        <w:rPr>
          <w:rFonts w:hint="eastAsia" w:ascii="宋体" w:hAnsi="宋体" w:cs="宋体"/>
          <w:b/>
          <w:bCs/>
          <w:color w:val="000000"/>
          <w:sz w:val="28"/>
        </w:rPr>
      </w:pPr>
      <w:r>
        <w:rPr>
          <w:rFonts w:hint="eastAsia" w:ascii="宋体" w:hAnsi="宋体" w:cs="宋体"/>
          <w:b/>
          <w:bCs/>
          <w:color w:val="000000"/>
          <w:spacing w:val="1"/>
          <w:sz w:val="28"/>
        </w:rPr>
        <w:t>五、真空箱检漏系统工作原理</w:t>
      </w:r>
    </w:p>
    <w:p>
      <w:pPr>
        <w:autoSpaceDE w:val="0"/>
        <w:autoSpaceDN w:val="0"/>
        <w:adjustRightInd w:val="0"/>
        <w:spacing w:line="360" w:lineRule="auto"/>
        <w:jc w:val="left"/>
        <w:rPr>
          <w:rFonts w:hint="eastAsia" w:ascii="宋体" w:hAnsi="宋体" w:cs="宋体"/>
          <w:color w:val="000000"/>
          <w:sz w:val="24"/>
          <w:szCs w:val="24"/>
        </w:rPr>
      </w:pPr>
      <w:r>
        <w:rPr>
          <w:rFonts w:hint="eastAsia" w:ascii="宋体" w:hAnsi="宋体" w:cs="宋体"/>
          <w:color w:val="000000"/>
          <w:spacing w:val="2"/>
          <w:sz w:val="24"/>
          <w:szCs w:val="24"/>
        </w:rPr>
        <w:t>5.1</w:t>
      </w:r>
      <w:r>
        <w:rPr>
          <w:rFonts w:hint="eastAsia" w:ascii="宋体" w:hAnsi="宋体" w:cs="宋体"/>
          <w:color w:val="000000"/>
          <w:spacing w:val="1"/>
          <w:sz w:val="24"/>
          <w:szCs w:val="24"/>
        </w:rPr>
        <w:t>、工作原理图简介</w:t>
      </w: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r>
        <w:rPr>
          <w:rFonts w:hint="eastAsia" w:ascii="宋体" w:hAnsi="宋体" w:cs="宋体"/>
          <w:color w:val="000000"/>
        </w:rPr>
        <w:drawing>
          <wp:anchor distT="0" distB="0" distL="114300" distR="114300" simplePos="0" relativeHeight="251661312" behindDoc="1" locked="1" layoutInCell="1" allowOverlap="1">
            <wp:simplePos x="0" y="0"/>
            <wp:positionH relativeFrom="page">
              <wp:posOffset>1500505</wp:posOffset>
            </wp:positionH>
            <wp:positionV relativeFrom="page">
              <wp:posOffset>1963420</wp:posOffset>
            </wp:positionV>
            <wp:extent cx="4711700" cy="3404235"/>
            <wp:effectExtent l="0" t="0" r="12700" b="57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711700" cy="3404235"/>
                    </a:xfrm>
                    <a:prstGeom prst="rect">
                      <a:avLst/>
                    </a:prstGeom>
                    <a:noFill/>
                    <a:ln>
                      <a:noFill/>
                    </a:ln>
                  </pic:spPr>
                </pic:pic>
              </a:graphicData>
            </a:graphic>
          </wp:anchor>
        </w:drawing>
      </w: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pStyle w:val="7"/>
        <w:spacing w:line="360" w:lineRule="auto"/>
        <w:ind w:left="0" w:leftChars="0" w:firstLine="0" w:firstLineChars="0"/>
        <w:rPr>
          <w:rFonts w:hint="eastAsia" w:ascii="宋体" w:hAnsi="宋体" w:cs="宋体"/>
          <w:b/>
          <w:color w:val="000000"/>
          <w:sz w:val="44"/>
          <w:szCs w:val="44"/>
          <w:lang w:eastAsia="zh-CN"/>
        </w:rPr>
      </w:pPr>
    </w:p>
    <w:p>
      <w:pPr>
        <w:autoSpaceDE w:val="0"/>
        <w:autoSpaceDN w:val="0"/>
        <w:adjustRightInd w:val="0"/>
        <w:spacing w:line="360" w:lineRule="auto"/>
        <w:jc w:val="left"/>
        <w:rPr>
          <w:rFonts w:hint="eastAsia" w:ascii="宋体" w:hAnsi="宋体" w:cs="宋体"/>
          <w:color w:val="000000"/>
          <w:sz w:val="24"/>
          <w:szCs w:val="24"/>
        </w:rPr>
      </w:pPr>
      <w:r>
        <w:rPr>
          <w:rFonts w:hint="eastAsia" w:ascii="宋体" w:hAnsi="宋体" w:cs="宋体"/>
          <w:color w:val="000000"/>
          <w:spacing w:val="2"/>
          <w:sz w:val="24"/>
          <w:szCs w:val="24"/>
        </w:rPr>
        <w:t>5.2</w:t>
      </w:r>
      <w:r>
        <w:rPr>
          <w:rFonts w:hint="eastAsia" w:ascii="宋体" w:hAnsi="宋体" w:cs="宋体"/>
          <w:color w:val="000000"/>
          <w:spacing w:val="1"/>
          <w:sz w:val="24"/>
          <w:szCs w:val="24"/>
        </w:rPr>
        <w:t>、检测成品电池密封钉系统工作原理</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系统通电在待用状态下，按下检测按钮，系统将自动切换到成品电池芯密封钉检漏模</w:t>
      </w:r>
      <w:r>
        <w:rPr>
          <w:rFonts w:hint="eastAsia" w:ascii="宋体" w:hAnsi="宋体" w:cs="宋体"/>
          <w:color w:val="000000"/>
          <w:spacing w:val="1"/>
          <w:sz w:val="24"/>
        </w:rPr>
        <w:t>式，步骤如下：</w:t>
      </w:r>
    </w:p>
    <w:p>
      <w:pPr>
        <w:autoSpaceDE w:val="0"/>
        <w:autoSpaceDN w:val="0"/>
        <w:adjustRightInd w:val="0"/>
        <w:spacing w:before="228" w:line="360" w:lineRule="auto"/>
        <w:jc w:val="left"/>
        <w:rPr>
          <w:rFonts w:hint="eastAsia" w:ascii="宋体" w:hAnsi="宋体" w:cs="宋体"/>
          <w:color w:val="000000"/>
          <w:sz w:val="24"/>
        </w:rPr>
      </w:pPr>
      <w:r>
        <w:rPr>
          <w:rFonts w:hint="eastAsia" w:ascii="宋体" w:hAnsi="宋体" w:cs="宋体"/>
          <w:color w:val="000000"/>
          <w:sz w:val="24"/>
        </w:rPr>
        <w:t>1.试压检大漏</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检漏时先将已在前道工序充入氦气的成品电池芯工件放入真空箱抽屉中，真空箱门自动关闭，并自动打开</w:t>
      </w:r>
      <w:r>
        <w:rPr>
          <w:rFonts w:hint="eastAsia" w:ascii="宋体" w:hAnsi="宋体" w:cs="宋体"/>
          <w:color w:val="000000"/>
          <w:spacing w:val="58"/>
          <w:sz w:val="24"/>
        </w:rPr>
        <w:t xml:space="preserve"> </w:t>
      </w:r>
      <w:r>
        <w:rPr>
          <w:rFonts w:hint="eastAsia" w:ascii="宋体" w:hAnsi="宋体" w:cs="宋体"/>
          <w:color w:val="000000"/>
          <w:sz w:val="24"/>
        </w:rPr>
        <w:t>V1</w:t>
      </w:r>
      <w:r>
        <w:rPr>
          <w:rFonts w:hint="eastAsia" w:ascii="宋体" w:hAnsi="宋体" w:cs="宋体"/>
          <w:color w:val="000000"/>
          <w:spacing w:val="-2"/>
          <w:sz w:val="24"/>
        </w:rPr>
        <w:t xml:space="preserve"> </w:t>
      </w:r>
      <w:r>
        <w:rPr>
          <w:rFonts w:hint="eastAsia" w:ascii="宋体" w:hAnsi="宋体" w:cs="宋体"/>
          <w:color w:val="000000"/>
          <w:sz w:val="24"/>
        </w:rPr>
        <w:t>阀门，对真空箱预抽真空，并同时监测真空箱的真空值，如果在设定时间内真空箱内真空度变化不超过设定值（如</w:t>
      </w:r>
      <w:r>
        <w:rPr>
          <w:rFonts w:hint="eastAsia" w:ascii="宋体" w:hAnsi="宋体" w:cs="宋体"/>
          <w:color w:val="000000"/>
          <w:spacing w:val="1"/>
          <w:sz w:val="24"/>
        </w:rPr>
        <w:t xml:space="preserve"> </w:t>
      </w:r>
      <w:r>
        <w:rPr>
          <w:rFonts w:hint="eastAsia" w:ascii="宋体" w:hAnsi="宋体" w:cs="宋体"/>
          <w:color w:val="000000"/>
          <w:sz w:val="24"/>
        </w:rPr>
        <w:t>100</w:t>
      </w:r>
      <w:r>
        <w:rPr>
          <w:rFonts w:hint="eastAsia" w:ascii="宋体" w:hAnsi="宋体" w:cs="宋体"/>
          <w:color w:val="000000"/>
          <w:spacing w:val="-60"/>
          <w:sz w:val="24"/>
        </w:rPr>
        <w:t xml:space="preserve"> </w:t>
      </w:r>
      <w:r>
        <w:rPr>
          <w:rFonts w:hint="eastAsia" w:ascii="宋体" w:hAnsi="宋体" w:cs="宋体"/>
          <w:color w:val="000000"/>
          <w:sz w:val="24"/>
        </w:rPr>
        <w:t>Pa）说明工件无大漏，否则说明工件有大漏，系统自动给出声光报警。手动按下确认按钮，工件放气、清氦，系统结束检测并提示；如果工件无大漏，系统继续抽真空检中、微漏。</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2.检微漏</w:t>
      </w:r>
    </w:p>
    <w:p>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若没有发现大漏，则继续对箱体抽空检测，模拟工件工作环境进行中微漏检测。如果工件不合格系统将报警，反之系统给出提示。真空箱充气开门下件，进入下一检测循环。</w:t>
      </w:r>
    </w:p>
    <w:p>
      <w:pPr>
        <w:autoSpaceDE w:val="0"/>
        <w:autoSpaceDN w:val="0"/>
        <w:adjustRightInd w:val="0"/>
        <w:spacing w:line="360" w:lineRule="auto"/>
        <w:jc w:val="left"/>
        <w:rPr>
          <w:rFonts w:hint="eastAsia" w:ascii="宋体" w:hAnsi="宋体" w:cs="宋体"/>
          <w:b/>
          <w:bCs/>
          <w:color w:val="000000"/>
          <w:sz w:val="28"/>
        </w:rPr>
      </w:pPr>
      <w:r>
        <w:rPr>
          <w:rFonts w:hint="eastAsia" w:ascii="宋体" w:hAnsi="宋体" w:cs="宋体"/>
          <w:b/>
          <w:bCs/>
          <w:color w:val="000000"/>
          <w:spacing w:val="1"/>
          <w:sz w:val="28"/>
        </w:rPr>
        <w:t>六、</w:t>
      </w:r>
      <w:r>
        <w:rPr>
          <w:rFonts w:hint="eastAsia" w:ascii="宋体" w:hAnsi="宋体" w:cs="宋体"/>
          <w:b/>
          <w:bCs/>
          <w:color w:val="000000"/>
          <w:spacing w:val="88"/>
          <w:sz w:val="28"/>
        </w:rPr>
        <w:t xml:space="preserve"> </w:t>
      </w:r>
      <w:r>
        <w:rPr>
          <w:rFonts w:hint="eastAsia" w:ascii="宋体" w:hAnsi="宋体" w:cs="宋体"/>
          <w:b/>
          <w:bCs/>
          <w:color w:val="000000"/>
          <w:spacing w:val="2"/>
          <w:sz w:val="28"/>
        </w:rPr>
        <w:t>主要配置</w:t>
      </w:r>
    </w:p>
    <w:p>
      <w:pPr>
        <w:pStyle w:val="7"/>
        <w:spacing w:line="360" w:lineRule="auto"/>
        <w:ind w:left="0" w:leftChars="0" w:firstLine="0" w:firstLineChars="0"/>
        <w:rPr>
          <w:rFonts w:hint="eastAsia" w:ascii="宋体" w:hAnsi="宋体" w:cs="宋体"/>
          <w:b/>
          <w:bCs/>
          <w:color w:val="000000"/>
          <w:spacing w:val="1"/>
          <w:sz w:val="28"/>
          <w:lang w:eastAsia="zh-CN"/>
        </w:rPr>
      </w:pPr>
      <w:r>
        <w:rPr>
          <w:color w:val="000000"/>
        </w:rPr>
        <w:drawing>
          <wp:inline distT="0" distB="0" distL="114300" distR="114300">
            <wp:extent cx="6066155" cy="4818380"/>
            <wp:effectExtent l="0" t="0" r="10795"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rcRect l="2672" t="1683" r="2820" b="1556"/>
                    <a:stretch>
                      <a:fillRect/>
                    </a:stretch>
                  </pic:blipFill>
                  <pic:spPr>
                    <a:xfrm>
                      <a:off x="0" y="0"/>
                      <a:ext cx="6066155" cy="4818380"/>
                    </a:xfrm>
                    <a:prstGeom prst="rect">
                      <a:avLst/>
                    </a:prstGeom>
                    <a:noFill/>
                    <a:ln>
                      <a:noFill/>
                    </a:ln>
                  </pic:spPr>
                </pic:pic>
              </a:graphicData>
            </a:graphic>
          </wp:inline>
        </w:drawing>
      </w:r>
    </w:p>
    <w:p>
      <w:pPr>
        <w:autoSpaceDE w:val="0"/>
        <w:autoSpaceDN w:val="0"/>
        <w:adjustRightInd w:val="0"/>
        <w:spacing w:line="360" w:lineRule="auto"/>
        <w:jc w:val="left"/>
        <w:rPr>
          <w:rFonts w:hint="eastAsia" w:ascii="宋体" w:hAnsi="宋体" w:eastAsia="宋体" w:cs="宋体"/>
          <w:b/>
          <w:bCs/>
          <w:color w:val="000000"/>
          <w:sz w:val="28"/>
          <w:lang w:eastAsia="zh-CN"/>
        </w:rPr>
      </w:pPr>
      <w:r>
        <w:rPr>
          <w:rFonts w:hint="eastAsia" w:ascii="宋体" w:hAnsi="宋体" w:cs="宋体"/>
          <w:b/>
          <w:bCs/>
          <w:color w:val="000000"/>
          <w:spacing w:val="1"/>
          <w:sz w:val="28"/>
        </w:rPr>
        <w:t>七、备品备件清单</w:t>
      </w:r>
      <w:r>
        <w:rPr>
          <w:rFonts w:hint="eastAsia" w:ascii="宋体" w:hAnsi="宋体" w:cs="宋体"/>
          <w:b/>
          <w:bCs/>
          <w:color w:val="000000"/>
          <w:spacing w:val="1"/>
          <w:sz w:val="28"/>
          <w:lang w:eastAsia="zh-CN"/>
        </w:rPr>
        <w:t>（</w:t>
      </w:r>
      <w:r>
        <w:rPr>
          <w:rFonts w:hint="eastAsia" w:ascii="宋体" w:hAnsi="宋体" w:cs="宋体"/>
          <w:b/>
          <w:bCs/>
          <w:color w:val="000000"/>
          <w:spacing w:val="1"/>
          <w:sz w:val="28"/>
          <w:lang w:val="en-US" w:eastAsia="zh-CN"/>
        </w:rPr>
        <w:t>真空泵采用干泵</w:t>
      </w:r>
      <w:r>
        <w:rPr>
          <w:rFonts w:hint="eastAsia" w:ascii="宋体" w:hAnsi="宋体" w:cs="宋体"/>
          <w:b/>
          <w:bCs/>
          <w:color w:val="000000"/>
          <w:spacing w:val="1"/>
          <w:sz w:val="28"/>
          <w:lang w:eastAsia="zh-CN"/>
        </w:rPr>
        <w:t>）</w:t>
      </w:r>
    </w:p>
    <w:p>
      <w:pPr>
        <w:pStyle w:val="7"/>
        <w:spacing w:line="360" w:lineRule="auto"/>
        <w:ind w:left="0" w:leftChars="0" w:firstLine="0" w:firstLineChars="0"/>
        <w:rPr>
          <w:rFonts w:hint="eastAsia" w:ascii="宋体" w:hAnsi="宋体" w:cs="宋体"/>
          <w:b/>
          <w:color w:val="000000"/>
          <w:sz w:val="44"/>
          <w:szCs w:val="44"/>
        </w:rPr>
      </w:pPr>
      <w:r>
        <w:rPr>
          <w:color w:val="000000"/>
        </w:rPr>
        <w:drawing>
          <wp:inline distT="0" distB="0" distL="114300" distR="114300">
            <wp:extent cx="6293485" cy="1430655"/>
            <wp:effectExtent l="0" t="0" r="12065" b="171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6293485" cy="1430655"/>
                    </a:xfrm>
                    <a:prstGeom prst="rect">
                      <a:avLst/>
                    </a:prstGeom>
                    <a:noFill/>
                    <a:ln>
                      <a:noFill/>
                    </a:ln>
                  </pic:spPr>
                </pic:pic>
              </a:graphicData>
            </a:graphic>
          </wp:inline>
        </w:drawing>
      </w:r>
    </w:p>
    <w:p>
      <w:pPr>
        <w:autoSpaceDE w:val="0"/>
        <w:autoSpaceDN w:val="0"/>
        <w:adjustRightInd w:val="0"/>
        <w:spacing w:line="360" w:lineRule="auto"/>
        <w:jc w:val="left"/>
        <w:rPr>
          <w:rFonts w:hint="eastAsia" w:ascii="宋体" w:hAnsi="宋体" w:cs="宋体"/>
          <w:b/>
          <w:bCs/>
          <w:color w:val="000000"/>
          <w:spacing w:val="1"/>
          <w:sz w:val="28"/>
          <w:lang w:eastAsia="zh-CN"/>
        </w:rPr>
      </w:pPr>
      <w:r>
        <w:rPr>
          <w:rFonts w:hint="eastAsia" w:ascii="宋体" w:hAnsi="宋体" w:cs="宋体"/>
          <w:b/>
          <w:bCs/>
          <w:color w:val="000000"/>
          <w:spacing w:val="1"/>
          <w:sz w:val="28"/>
          <w:lang w:val="en-US" w:eastAsia="zh-CN"/>
        </w:rPr>
        <w:t>八、</w:t>
      </w:r>
      <w:r>
        <w:rPr>
          <w:rFonts w:hint="eastAsia" w:ascii="宋体" w:hAnsi="宋体" w:cs="宋体"/>
          <w:b/>
          <w:bCs/>
          <w:color w:val="000000"/>
          <w:spacing w:val="1"/>
          <w:sz w:val="28"/>
          <w:lang w:eastAsia="zh-CN"/>
        </w:rPr>
        <w:t>MES通讯协议</w:t>
      </w:r>
      <w:r>
        <w:rPr>
          <w:rFonts w:hint="eastAsia" w:ascii="宋体" w:hAnsi="宋体" w:cs="宋体"/>
          <w:b/>
          <w:bCs/>
          <w:color w:val="000000"/>
          <w:spacing w:val="1"/>
          <w:sz w:val="28"/>
          <w:lang w:val="en-US" w:eastAsia="zh-CN"/>
        </w:rPr>
        <w:t>说明</w:t>
      </w:r>
    </w:p>
    <w:p>
      <w:pPr>
        <w:pStyle w:val="11"/>
        <w:numPr>
          <w:ilvl w:val="0"/>
          <w:numId w:val="0"/>
        </w:numPr>
        <w:autoSpaceDE w:val="0"/>
        <w:autoSpaceDN w:val="0"/>
        <w:adjustRightInd w:val="0"/>
        <w:spacing w:line="360" w:lineRule="auto"/>
        <w:ind w:left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1、数据通讯方式统一化</w:t>
      </w:r>
    </w:p>
    <w:p>
      <w:pPr>
        <w:pStyle w:val="11"/>
        <w:numPr>
          <w:ilvl w:val="0"/>
          <w:numId w:val="0"/>
        </w:numPr>
        <w:autoSpaceDE w:val="0"/>
        <w:autoSpaceDN w:val="0"/>
        <w:adjustRightInd w:val="0"/>
        <w:spacing w:line="360" w:lineRule="auto"/>
        <w:ind w:left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以太网TCP/IP进行数据传输</w:t>
      </w:r>
    </w:p>
    <w:p>
      <w:pPr>
        <w:pStyle w:val="11"/>
        <w:numPr>
          <w:ilvl w:val="0"/>
          <w:numId w:val="0"/>
        </w:numPr>
        <w:autoSpaceDE w:val="0"/>
        <w:autoSpaceDN w:val="0"/>
        <w:adjustRightInd w:val="0"/>
        <w:spacing w:line="360" w:lineRule="auto"/>
        <w:ind w:left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cs="宋体"/>
          <w:color w:val="000000"/>
          <w:sz w:val="24"/>
          <w:szCs w:val="24"/>
          <w:lang w:val="en-US" w:eastAsia="zh-CN"/>
        </w:rPr>
        <w:tab/>
      </w:r>
      <w:r>
        <w:rPr>
          <w:rFonts w:hint="eastAsia" w:ascii="宋体" w:hAnsi="宋体" w:cs="宋体"/>
          <w:color w:val="000000"/>
          <w:sz w:val="24"/>
          <w:szCs w:val="24"/>
          <w:lang w:val="en-US" w:eastAsia="zh-CN"/>
        </w:rPr>
        <w:t>设备上位机通过S7、MC、FINS要求将数据传输到工控机（DCS、上位机）或MES服务器。</w:t>
      </w:r>
    </w:p>
    <w:p>
      <w:pPr>
        <w:pStyle w:val="11"/>
        <w:numPr>
          <w:ilvl w:val="0"/>
          <w:numId w:val="0"/>
        </w:numPr>
        <w:autoSpaceDE w:val="0"/>
        <w:autoSpaceDN w:val="0"/>
        <w:adjustRightInd w:val="0"/>
        <w:spacing w:line="360" w:lineRule="auto"/>
        <w:ind w:left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en-US" w:eastAsia="zh-CN"/>
        </w:rPr>
        <w:tab/>
      </w:r>
      <w:r>
        <w:rPr>
          <w:rFonts w:hint="eastAsia" w:ascii="宋体" w:hAnsi="宋体" w:cs="宋体"/>
          <w:color w:val="000000"/>
          <w:sz w:val="24"/>
          <w:szCs w:val="24"/>
          <w:lang w:val="en-US" w:eastAsia="zh-CN"/>
        </w:rPr>
        <w:t>工控机、服务器的上位机程序调用MES接口（Webservice、OPC）要求，将需要采集的数据通过以太网上传到MES数据库。</w:t>
      </w:r>
    </w:p>
    <w:p>
      <w:pPr>
        <w:pStyle w:val="11"/>
        <w:numPr>
          <w:ilvl w:val="0"/>
          <w:numId w:val="0"/>
        </w:numPr>
        <w:autoSpaceDE w:val="0"/>
        <w:autoSpaceDN w:val="0"/>
        <w:adjustRightInd w:val="0"/>
        <w:spacing w:line="360" w:lineRule="auto"/>
        <w:ind w:left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en-US" w:eastAsia="zh-CN"/>
        </w:rPr>
        <w:tab/>
      </w:r>
      <w:r>
        <w:rPr>
          <w:rFonts w:hint="eastAsia" w:ascii="宋体" w:hAnsi="宋体" w:cs="宋体"/>
          <w:color w:val="000000"/>
          <w:sz w:val="24"/>
          <w:szCs w:val="24"/>
          <w:lang w:val="en-US" w:eastAsia="zh-CN"/>
        </w:rPr>
        <w:t>提供二次开发服务</w:t>
      </w:r>
    </w:p>
    <w:p>
      <w:pPr>
        <w:pStyle w:val="11"/>
        <w:numPr>
          <w:ilvl w:val="0"/>
          <w:numId w:val="0"/>
        </w:numPr>
        <w:autoSpaceDE w:val="0"/>
        <w:autoSpaceDN w:val="0"/>
        <w:adjustRightInd w:val="0"/>
        <w:spacing w:line="360" w:lineRule="auto"/>
        <w:ind w:left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所有的设备应具备二次开发功能。乙方可依据甲方用的需求，进行PLC的二次开发，并且乙方的软件工程师和电气工程必须质保期内无条件的配合甲方MES实施，现场参与MES实施工作。</w:t>
      </w:r>
    </w:p>
    <w:p>
      <w:pPr>
        <w:pStyle w:val="11"/>
        <w:numPr>
          <w:ilvl w:val="0"/>
          <w:numId w:val="0"/>
        </w:numPr>
        <w:autoSpaceDE w:val="0"/>
        <w:autoSpaceDN w:val="0"/>
        <w:adjustRightInd w:val="0"/>
        <w:spacing w:line="360" w:lineRule="auto"/>
        <w:ind w:left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乙方需免费向甲方提供《开发文档》：PLC应用层程序及注释；上位机软件应用层源代码，封装的类，方法需要提供封装前代码。</w:t>
      </w:r>
    </w:p>
    <w:p>
      <w:pPr>
        <w:pStyle w:val="11"/>
        <w:numPr>
          <w:ilvl w:val="0"/>
          <w:numId w:val="0"/>
        </w:numPr>
        <w:autoSpaceDE w:val="0"/>
        <w:autoSpaceDN w:val="0"/>
        <w:adjustRightInd w:val="0"/>
        <w:spacing w:line="360" w:lineRule="auto"/>
        <w:ind w:left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3、每个PLC至少预留1个百兆以太网接口给MES使用，通过 TCP/IP要求传送给MES，支持増加通讯模块。(以太网接口不能是通过RS232RS485/USB数据转换，必须是PLC集成式的以太网接口)。</w:t>
      </w:r>
    </w:p>
    <w:p>
      <w:pPr>
        <w:pStyle w:val="2"/>
        <w:adjustRightInd w:val="0"/>
        <w:spacing w:line="360" w:lineRule="auto"/>
        <w:ind w:left="210"/>
        <w:jc w:val="both"/>
        <w:textAlignment w:val="baseline"/>
        <w:rPr>
          <w:rFonts w:hint="eastAsia" w:ascii="宋体" w:hAnsi="宋体" w:cs="宋体"/>
          <w:bCs/>
          <w:color w:val="000000"/>
          <w:sz w:val="28"/>
          <w:szCs w:val="28"/>
          <w:lang w:eastAsia="zh-CN"/>
        </w:rPr>
      </w:pPr>
      <w:bookmarkStart w:id="0" w:name="_Toc14942_WPSOffice_Level1"/>
      <w:r>
        <w:rPr>
          <w:rFonts w:hint="eastAsia" w:ascii="宋体" w:hAnsi="宋体" w:cs="宋体"/>
          <w:bCs/>
          <w:color w:val="000000"/>
          <w:sz w:val="28"/>
          <w:szCs w:val="28"/>
          <w:lang w:val="en-US" w:eastAsia="zh-CN"/>
        </w:rPr>
        <w:t>九、</w:t>
      </w:r>
      <w:r>
        <w:rPr>
          <w:rFonts w:hint="eastAsia" w:ascii="宋体" w:hAnsi="宋体" w:cs="宋体"/>
          <w:bCs/>
          <w:color w:val="000000"/>
          <w:sz w:val="28"/>
          <w:szCs w:val="28"/>
        </w:rPr>
        <w:t>安装调试及培训</w:t>
      </w:r>
      <w:bookmarkEnd w:id="0"/>
    </w:p>
    <w:p>
      <w:pPr>
        <w:pStyle w:val="11"/>
        <w:numPr>
          <w:ilvl w:val="0"/>
          <w:numId w:val="0"/>
        </w:numPr>
        <w:autoSpaceDE w:val="0"/>
        <w:autoSpaceDN w:val="0"/>
        <w:adjustRightInd w:val="0"/>
        <w:spacing w:line="360" w:lineRule="auto"/>
        <w:ind w:left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甲方负责相关的水、电、气等到设备安装场所；</w:t>
      </w:r>
    </w:p>
    <w:p>
      <w:pPr>
        <w:pStyle w:val="11"/>
        <w:numPr>
          <w:ilvl w:val="0"/>
          <w:numId w:val="0"/>
        </w:numPr>
        <w:autoSpaceDE w:val="0"/>
        <w:autoSpaceDN w:val="0"/>
        <w:adjustRightInd w:val="0"/>
        <w:spacing w:line="360" w:lineRule="auto"/>
        <w:ind w:left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乙方负责设备的安装，调试和设备集成；</w:t>
      </w:r>
    </w:p>
    <w:p>
      <w:pPr>
        <w:pStyle w:val="11"/>
        <w:numPr>
          <w:ilvl w:val="0"/>
          <w:numId w:val="0"/>
        </w:numPr>
        <w:autoSpaceDE w:val="0"/>
        <w:autoSpaceDN w:val="0"/>
        <w:adjustRightInd w:val="0"/>
        <w:spacing w:line="360" w:lineRule="auto"/>
        <w:ind w:leftChars="78" w:firstLine="240" w:firstLineChars="1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乙方免费为甲方相关人员进行培训，培训内容包括设备的正常操作、维护保养、故障分析与排除、操作安全及紧急处理程序等；</w:t>
      </w:r>
    </w:p>
    <w:p>
      <w:pPr>
        <w:pStyle w:val="11"/>
        <w:numPr>
          <w:ilvl w:val="0"/>
          <w:numId w:val="0"/>
        </w:numPr>
        <w:autoSpaceDE w:val="0"/>
        <w:autoSpaceDN w:val="0"/>
        <w:adjustRightInd w:val="0"/>
        <w:spacing w:line="360" w:lineRule="auto"/>
        <w:ind w:left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设备在乙方组装调试时需通知甲方安排工程人员现场跟进调试；</w:t>
      </w:r>
    </w:p>
    <w:p>
      <w:pPr>
        <w:pStyle w:val="11"/>
        <w:numPr>
          <w:ilvl w:val="0"/>
          <w:numId w:val="0"/>
        </w:numPr>
        <w:autoSpaceDE w:val="0"/>
        <w:autoSpaceDN w:val="0"/>
        <w:adjustRightInd w:val="0"/>
        <w:spacing w:line="360" w:lineRule="auto"/>
        <w:ind w:left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设备在乙方调试期间，调机需要的物料（</w:t>
      </w:r>
      <w:r>
        <w:rPr>
          <w:rFonts w:hint="eastAsia" w:ascii="宋体" w:hAnsi="宋体" w:cs="宋体"/>
          <w:color w:val="000000"/>
          <w:sz w:val="24"/>
          <w:szCs w:val="24"/>
          <w:lang w:val="en-US" w:eastAsia="zh-CN"/>
        </w:rPr>
        <w:t>约定物料量之内</w:t>
      </w:r>
      <w:r>
        <w:rPr>
          <w:rFonts w:hint="eastAsia" w:ascii="宋体" w:hAnsi="宋体" w:cs="宋体"/>
          <w:color w:val="000000"/>
          <w:sz w:val="24"/>
          <w:szCs w:val="24"/>
          <w:lang w:eastAsia="zh-CN"/>
        </w:rPr>
        <w:t>）由甲方提供；</w:t>
      </w:r>
    </w:p>
    <w:p>
      <w:pPr>
        <w:pStyle w:val="11"/>
        <w:numPr>
          <w:ilvl w:val="0"/>
          <w:numId w:val="0"/>
        </w:numPr>
        <w:autoSpaceDE w:val="0"/>
        <w:autoSpaceDN w:val="0"/>
        <w:adjustRightInd w:val="0"/>
        <w:spacing w:line="360" w:lineRule="auto"/>
        <w:ind w:leftChars="200"/>
        <w:rPr>
          <w:rFonts w:ascii="宋体" w:hAnsi="宋体" w:cs="宋体"/>
          <w:color w:val="000000"/>
          <w:sz w:val="24"/>
          <w:lang w:eastAsia="zh-CN"/>
        </w:rPr>
      </w:pPr>
      <w:r>
        <w:rPr>
          <w:rFonts w:hint="eastAsia" w:ascii="宋体" w:hAnsi="宋体" w:cs="宋体"/>
          <w:color w:val="000000"/>
          <w:sz w:val="24"/>
          <w:szCs w:val="24"/>
          <w:lang w:val="en-US" w:eastAsia="zh-CN"/>
        </w:rPr>
        <w:t>6.</w:t>
      </w:r>
      <w:r>
        <w:rPr>
          <w:rFonts w:hint="eastAsia" w:ascii="宋体" w:hAnsi="宋体" w:cs="宋体"/>
          <w:color w:val="000000"/>
          <w:sz w:val="24"/>
          <w:szCs w:val="24"/>
          <w:lang w:eastAsia="zh-CN"/>
        </w:rPr>
        <w:t>设备到达甲方后，乙方三天内需安排调试人员进行组装。</w:t>
      </w:r>
    </w:p>
    <w:p>
      <w:pPr>
        <w:pStyle w:val="2"/>
        <w:adjustRightInd w:val="0"/>
        <w:spacing w:line="360" w:lineRule="auto"/>
        <w:ind w:left="210"/>
        <w:jc w:val="both"/>
        <w:textAlignment w:val="baseline"/>
        <w:rPr>
          <w:rFonts w:hint="eastAsia" w:ascii="宋体" w:hAnsi="宋体" w:cs="宋体"/>
          <w:color w:val="000000"/>
          <w:sz w:val="28"/>
          <w:szCs w:val="28"/>
          <w:lang w:eastAsia="zh-CN"/>
        </w:rPr>
      </w:pPr>
      <w:bookmarkStart w:id="1" w:name="_Toc23713"/>
      <w:bookmarkStart w:id="2" w:name="_Toc16411"/>
      <w:bookmarkStart w:id="3" w:name="_Toc28394_WPSOffice_Level1"/>
      <w:bookmarkStart w:id="4" w:name="_Toc25122"/>
      <w:bookmarkStart w:id="5" w:name="_Toc17703"/>
      <w:r>
        <w:rPr>
          <w:rFonts w:hint="eastAsia" w:ascii="宋体" w:hAnsi="宋体" w:cs="宋体"/>
          <w:color w:val="000000"/>
          <w:sz w:val="28"/>
          <w:szCs w:val="28"/>
          <w:lang w:val="en-US" w:eastAsia="zh-CN"/>
        </w:rPr>
        <w:t>十、</w:t>
      </w:r>
      <w:r>
        <w:rPr>
          <w:rFonts w:hint="eastAsia" w:ascii="宋体" w:hAnsi="宋体" w:cs="宋体"/>
          <w:color w:val="000000"/>
          <w:sz w:val="28"/>
          <w:szCs w:val="28"/>
        </w:rPr>
        <w:t>设备验收</w:t>
      </w:r>
      <w:bookmarkEnd w:id="1"/>
      <w:bookmarkEnd w:id="2"/>
      <w:bookmarkEnd w:id="3"/>
      <w:bookmarkEnd w:id="4"/>
      <w:bookmarkEnd w:id="5"/>
    </w:p>
    <w:p>
      <w:pPr>
        <w:pStyle w:val="3"/>
        <w:spacing w:before="1" w:line="360" w:lineRule="auto"/>
        <w:ind w:right="116" w:firstLine="480" w:firstLineChars="200"/>
        <w:jc w:val="left"/>
        <w:rPr>
          <w:rFonts w:ascii="宋体" w:hAnsi="宋体" w:cs="宋体"/>
          <w:color w:val="000000"/>
          <w:u w:val="none"/>
        </w:rPr>
      </w:pPr>
      <w:r>
        <w:rPr>
          <w:rFonts w:hint="eastAsia" w:ascii="宋体" w:hAnsi="宋体" w:cs="宋体"/>
          <w:color w:val="000000"/>
          <w:u w:val="none"/>
        </w:rPr>
        <w:t>1.预验收</w:t>
      </w:r>
    </w:p>
    <w:p>
      <w:pPr>
        <w:numPr>
          <w:ilvl w:val="0"/>
          <w:numId w:val="2"/>
        </w:numPr>
        <w:spacing w:line="360" w:lineRule="auto"/>
        <w:ind w:left="1185" w:hanging="345"/>
        <w:jc w:val="left"/>
        <w:rPr>
          <w:rFonts w:ascii="宋体" w:hAnsi="宋体" w:cs="宋体"/>
          <w:color w:val="000000"/>
          <w:sz w:val="24"/>
        </w:rPr>
      </w:pPr>
      <w:bookmarkStart w:id="6" w:name="_Toc22413"/>
      <w:r>
        <w:rPr>
          <w:rFonts w:hint="eastAsia" w:ascii="宋体" w:hAnsi="宋体" w:cs="宋体"/>
          <w:color w:val="000000"/>
          <w:sz w:val="24"/>
          <w:lang w:bidi="ar"/>
        </w:rPr>
        <w:t>设备制作完成由乙方通知甲方到现场进行预验收。</w:t>
      </w:r>
      <w:bookmarkEnd w:id="6"/>
    </w:p>
    <w:p>
      <w:pPr>
        <w:numPr>
          <w:ilvl w:val="0"/>
          <w:numId w:val="2"/>
        </w:numPr>
        <w:spacing w:line="360" w:lineRule="auto"/>
        <w:ind w:left="1245" w:hanging="405"/>
        <w:jc w:val="left"/>
        <w:rPr>
          <w:rFonts w:ascii="宋体" w:hAnsi="宋体" w:cs="宋体"/>
          <w:color w:val="000000"/>
          <w:sz w:val="24"/>
          <w:szCs w:val="22"/>
          <w:lang w:bidi="ar"/>
        </w:rPr>
      </w:pPr>
      <w:bookmarkStart w:id="7" w:name="_Toc9436"/>
      <w:r>
        <w:rPr>
          <w:rFonts w:hint="eastAsia" w:ascii="宋体" w:hAnsi="宋体" w:cs="宋体"/>
          <w:color w:val="000000"/>
          <w:sz w:val="24"/>
          <w:szCs w:val="22"/>
          <w:lang w:bidi="ar"/>
        </w:rPr>
        <w:t>预验收主要是对功能和外观结构进行单项指标验收，设备内容齐全、完好，符合合同和技术协议的相关要求。</w:t>
      </w:r>
      <w:bookmarkEnd w:id="7"/>
    </w:p>
    <w:p>
      <w:pPr>
        <w:numPr>
          <w:ilvl w:val="0"/>
          <w:numId w:val="2"/>
        </w:numPr>
        <w:spacing w:line="360" w:lineRule="auto"/>
        <w:ind w:left="1185" w:hanging="345"/>
        <w:jc w:val="left"/>
        <w:rPr>
          <w:rFonts w:ascii="宋体" w:hAnsi="宋体" w:cs="宋体"/>
          <w:color w:val="000000"/>
          <w:sz w:val="24"/>
        </w:rPr>
      </w:pPr>
      <w:bookmarkStart w:id="8" w:name="_Toc17712"/>
      <w:r>
        <w:rPr>
          <w:rFonts w:hint="eastAsia" w:ascii="宋体" w:hAnsi="宋体" w:cs="宋体"/>
          <w:color w:val="000000"/>
          <w:sz w:val="24"/>
          <w:szCs w:val="22"/>
          <w:lang w:bidi="ar"/>
        </w:rPr>
        <w:t>甲方未到现场验收或直接要求发货则视为预验收合格。</w:t>
      </w:r>
      <w:bookmarkEnd w:id="8"/>
    </w:p>
    <w:p>
      <w:pPr>
        <w:pStyle w:val="3"/>
        <w:spacing w:before="1" w:line="360" w:lineRule="auto"/>
        <w:ind w:right="116" w:firstLine="480" w:firstLineChars="200"/>
        <w:jc w:val="left"/>
        <w:rPr>
          <w:rFonts w:ascii="宋体" w:hAnsi="宋体" w:cs="宋体"/>
          <w:color w:val="000000"/>
          <w:u w:val="none"/>
        </w:rPr>
      </w:pPr>
      <w:r>
        <w:rPr>
          <w:rFonts w:hint="eastAsia" w:ascii="宋体" w:hAnsi="宋体" w:cs="宋体"/>
          <w:color w:val="000000"/>
          <w:u w:val="none"/>
        </w:rPr>
        <w:t>2.终验收</w:t>
      </w:r>
    </w:p>
    <w:p>
      <w:pPr>
        <w:numPr>
          <w:ilvl w:val="0"/>
          <w:numId w:val="3"/>
        </w:numPr>
        <w:spacing w:line="360" w:lineRule="auto"/>
        <w:ind w:left="1245" w:hanging="405"/>
        <w:jc w:val="left"/>
        <w:rPr>
          <w:rFonts w:ascii="宋体" w:hAnsi="宋体" w:cs="宋体"/>
          <w:color w:val="000000"/>
          <w:sz w:val="24"/>
          <w:szCs w:val="22"/>
          <w:lang w:bidi="ar"/>
        </w:rPr>
      </w:pPr>
      <w:r>
        <w:rPr>
          <w:rFonts w:hint="eastAsia" w:ascii="宋体" w:hAnsi="宋体" w:cs="宋体"/>
          <w:color w:val="000000"/>
          <w:sz w:val="24"/>
          <w:szCs w:val="22"/>
          <w:lang w:bidi="ar"/>
        </w:rPr>
        <w:t>设备送达甲方后，由乙方协助甲方进行终验收。</w:t>
      </w:r>
    </w:p>
    <w:p>
      <w:pPr>
        <w:numPr>
          <w:ilvl w:val="0"/>
          <w:numId w:val="3"/>
        </w:numPr>
        <w:spacing w:line="360" w:lineRule="auto"/>
        <w:ind w:left="1245" w:hanging="405"/>
        <w:jc w:val="left"/>
        <w:rPr>
          <w:rFonts w:ascii="宋体" w:hAnsi="宋体" w:cs="宋体"/>
          <w:color w:val="000000"/>
          <w:sz w:val="24"/>
          <w:szCs w:val="22"/>
          <w:lang w:bidi="ar"/>
        </w:rPr>
      </w:pPr>
      <w:bookmarkStart w:id="9" w:name="_Toc22911"/>
      <w:r>
        <w:rPr>
          <w:rFonts w:hint="eastAsia" w:ascii="宋体" w:hAnsi="宋体" w:cs="宋体"/>
          <w:color w:val="000000"/>
          <w:sz w:val="24"/>
          <w:szCs w:val="22"/>
          <w:lang w:bidi="ar"/>
        </w:rPr>
        <w:t>正式验收标准：依据本协议所列各项要求以及双方另行约定的其他补充规格（外观完整无缺失，标配配件齐全，设备小时产能等达到合约要求的视为验收合格）。</w:t>
      </w:r>
      <w:bookmarkEnd w:id="9"/>
    </w:p>
    <w:p>
      <w:pPr>
        <w:numPr>
          <w:ilvl w:val="0"/>
          <w:numId w:val="3"/>
        </w:numPr>
        <w:spacing w:line="360" w:lineRule="auto"/>
        <w:ind w:left="1245" w:hanging="405"/>
        <w:jc w:val="left"/>
        <w:rPr>
          <w:rFonts w:ascii="宋体" w:hAnsi="宋体" w:cs="宋体"/>
          <w:color w:val="000000"/>
          <w:sz w:val="24"/>
          <w:szCs w:val="22"/>
          <w:lang w:bidi="ar"/>
        </w:rPr>
      </w:pPr>
      <w:bookmarkStart w:id="10" w:name="_Toc7173"/>
      <w:r>
        <w:rPr>
          <w:rFonts w:hint="eastAsia" w:ascii="宋体" w:hAnsi="宋体" w:cs="宋体"/>
          <w:color w:val="000000"/>
          <w:sz w:val="24"/>
          <w:szCs w:val="22"/>
          <w:lang w:bidi="ar"/>
        </w:rPr>
        <w:t>对于验收过程中的不合格项乙方及时进行改进调整，由甲方出具验收确认结果给乙方，或乙方出据验收报告给甲方签字确认盖章终验收合格。</w:t>
      </w:r>
      <w:bookmarkEnd w:id="10"/>
    </w:p>
    <w:p>
      <w:pPr>
        <w:numPr>
          <w:ilvl w:val="0"/>
          <w:numId w:val="3"/>
        </w:numPr>
        <w:spacing w:line="360" w:lineRule="auto"/>
        <w:ind w:left="1245" w:hanging="405"/>
        <w:jc w:val="left"/>
        <w:rPr>
          <w:rFonts w:ascii="宋体" w:hAnsi="宋体" w:cs="宋体"/>
          <w:color w:val="000000"/>
          <w:sz w:val="24"/>
          <w:szCs w:val="22"/>
          <w:lang w:bidi="ar"/>
        </w:rPr>
      </w:pPr>
      <w:bookmarkStart w:id="11" w:name="_Toc24817"/>
      <w:r>
        <w:rPr>
          <w:rFonts w:hint="eastAsia" w:ascii="宋体" w:hAnsi="宋体" w:cs="宋体"/>
          <w:color w:val="000000"/>
          <w:sz w:val="24"/>
          <w:szCs w:val="22"/>
          <w:lang w:bidi="ar"/>
        </w:rPr>
        <w:t>验收期为安装调试合格后一个月内完成，超期未验收则视为验收合格，同时无需提供验收报告。</w:t>
      </w:r>
      <w:bookmarkEnd w:id="11"/>
    </w:p>
    <w:p>
      <w:pPr>
        <w:numPr>
          <w:ilvl w:val="0"/>
          <w:numId w:val="3"/>
        </w:numPr>
        <w:spacing w:line="360" w:lineRule="auto"/>
        <w:ind w:left="1245" w:hanging="405"/>
        <w:jc w:val="left"/>
        <w:rPr>
          <w:rFonts w:ascii="宋体" w:hAnsi="宋体" w:cs="宋体"/>
          <w:color w:val="000000"/>
          <w:sz w:val="24"/>
          <w:szCs w:val="22"/>
          <w:lang w:bidi="ar"/>
        </w:rPr>
      </w:pPr>
      <w:bookmarkStart w:id="12" w:name="_Toc6371"/>
      <w:r>
        <w:rPr>
          <w:rFonts w:hint="eastAsia" w:ascii="宋体" w:hAnsi="宋体" w:cs="宋体"/>
          <w:color w:val="000000"/>
          <w:sz w:val="24"/>
          <w:szCs w:val="22"/>
          <w:lang w:bidi="ar"/>
        </w:rPr>
        <w:t>用于验收试机的材料应符合本协议的要求，甲方参与试机的人员须具有一定的设备操作经验。</w:t>
      </w:r>
      <w:bookmarkEnd w:id="12"/>
    </w:p>
    <w:p>
      <w:pPr>
        <w:pStyle w:val="2"/>
        <w:adjustRightInd w:val="0"/>
        <w:spacing w:line="360" w:lineRule="auto"/>
        <w:ind w:left="210"/>
        <w:jc w:val="both"/>
        <w:textAlignment w:val="baseline"/>
        <w:rPr>
          <w:rFonts w:hint="eastAsia" w:ascii="宋体" w:hAnsi="宋体" w:cs="宋体"/>
          <w:color w:val="000000"/>
          <w:sz w:val="28"/>
          <w:szCs w:val="28"/>
          <w:lang w:eastAsia="zh-CN"/>
        </w:rPr>
      </w:pPr>
      <w:bookmarkStart w:id="13" w:name="_Toc1403"/>
      <w:bookmarkStart w:id="14" w:name="_Toc10531"/>
      <w:bookmarkStart w:id="15" w:name="_Toc6229"/>
      <w:bookmarkStart w:id="16" w:name="_Toc29728"/>
      <w:r>
        <w:rPr>
          <w:rFonts w:hint="eastAsia" w:ascii="宋体" w:hAnsi="宋体" w:cs="宋体"/>
          <w:color w:val="000000"/>
          <w:sz w:val="28"/>
          <w:szCs w:val="28"/>
          <w:lang w:val="en-US" w:eastAsia="zh-CN"/>
        </w:rPr>
        <w:t>十一、</w:t>
      </w:r>
      <w:r>
        <w:rPr>
          <w:rFonts w:hint="eastAsia" w:ascii="宋体" w:hAnsi="宋体" w:cs="宋体"/>
          <w:color w:val="000000"/>
          <w:sz w:val="28"/>
          <w:szCs w:val="28"/>
          <w:lang w:eastAsia="zh-CN"/>
        </w:rPr>
        <w:t>质量保证及售后服务</w:t>
      </w:r>
      <w:bookmarkEnd w:id="13"/>
      <w:bookmarkEnd w:id="14"/>
      <w:bookmarkEnd w:id="15"/>
      <w:bookmarkEnd w:id="16"/>
    </w:p>
    <w:p>
      <w:pPr>
        <w:widowControl/>
        <w:tabs>
          <w:tab w:val="left" w:pos="720"/>
          <w:tab w:val="left" w:pos="900"/>
        </w:tabs>
        <w:spacing w:line="360" w:lineRule="auto"/>
        <w:ind w:left="839" w:leftChars="228" w:hanging="360" w:hangingChars="150"/>
        <w:rPr>
          <w:rFonts w:ascii="宋体" w:hAnsi="宋体" w:cs="宋体"/>
          <w:color w:val="000000"/>
          <w:kern w:val="0"/>
          <w:sz w:val="24"/>
        </w:rPr>
      </w:pPr>
      <w:r>
        <w:rPr>
          <w:rFonts w:hint="eastAsia" w:ascii="宋体" w:hAnsi="宋体" w:cs="宋体"/>
          <w:color w:val="000000"/>
          <w:kern w:val="0"/>
          <w:sz w:val="24"/>
        </w:rPr>
        <w:t>1. 质量保证：整机免费保修壹年（易损件和人为损坏除外）；终身维护,仅收取配件成本和合理的人工差旅费。</w:t>
      </w:r>
    </w:p>
    <w:p>
      <w:pPr>
        <w:widowControl/>
        <w:tabs>
          <w:tab w:val="left" w:pos="720"/>
          <w:tab w:val="left" w:pos="900"/>
        </w:tabs>
        <w:spacing w:line="360" w:lineRule="auto"/>
        <w:ind w:left="839" w:leftChars="228" w:hanging="360" w:hangingChars="150"/>
        <w:rPr>
          <w:rFonts w:ascii="宋体" w:hAnsi="宋体" w:cs="宋体"/>
          <w:color w:val="000000"/>
          <w:kern w:val="0"/>
          <w:sz w:val="24"/>
          <w:szCs w:val="22"/>
        </w:rPr>
      </w:pPr>
      <w:r>
        <w:rPr>
          <w:rFonts w:hint="eastAsia" w:ascii="宋体" w:hAnsi="宋体" w:cs="宋体"/>
          <w:color w:val="000000"/>
          <w:kern w:val="0"/>
          <w:sz w:val="24"/>
          <w:szCs w:val="22"/>
        </w:rPr>
        <w:t>2. 售后服务：维修服务响应时间自接到通知起24小时内，对于甲方提出的技术问题1小时内响应，需要现场支持的一般48小时内到场。</w:t>
      </w:r>
    </w:p>
    <w:p>
      <w:pPr>
        <w:pStyle w:val="2"/>
        <w:adjustRightInd w:val="0"/>
        <w:spacing w:line="360" w:lineRule="auto"/>
        <w:ind w:left="210"/>
        <w:jc w:val="both"/>
        <w:textAlignment w:val="baseline"/>
        <w:rPr>
          <w:rFonts w:hint="eastAsia" w:ascii="宋体" w:hAnsi="宋体" w:cs="宋体"/>
          <w:color w:val="000000"/>
          <w:sz w:val="28"/>
          <w:szCs w:val="28"/>
          <w:lang w:eastAsia="zh-CN"/>
        </w:rPr>
      </w:pPr>
      <w:bookmarkStart w:id="17" w:name="_Toc4003"/>
      <w:bookmarkStart w:id="18" w:name="_Toc24986"/>
      <w:bookmarkStart w:id="19" w:name="_Toc13332"/>
      <w:bookmarkStart w:id="20" w:name="_Toc12761"/>
      <w:r>
        <w:rPr>
          <w:rFonts w:hint="eastAsia" w:ascii="宋体" w:hAnsi="宋体" w:cs="宋体"/>
          <w:color w:val="000000"/>
          <w:sz w:val="28"/>
          <w:szCs w:val="28"/>
          <w:lang w:val="en-US" w:eastAsia="zh-CN"/>
        </w:rPr>
        <w:t>十二、</w:t>
      </w:r>
      <w:r>
        <w:rPr>
          <w:rFonts w:hint="eastAsia" w:ascii="宋体" w:hAnsi="宋体" w:cs="宋体"/>
          <w:color w:val="000000"/>
          <w:sz w:val="28"/>
          <w:szCs w:val="28"/>
        </w:rPr>
        <w:t>其它</w:t>
      </w:r>
      <w:bookmarkEnd w:id="17"/>
      <w:bookmarkEnd w:id="18"/>
      <w:bookmarkEnd w:id="19"/>
      <w:bookmarkEnd w:id="20"/>
    </w:p>
    <w:p>
      <w:pPr>
        <w:pStyle w:val="11"/>
        <w:numPr>
          <w:ilvl w:val="0"/>
          <w:numId w:val="4"/>
        </w:numPr>
        <w:autoSpaceDE w:val="0"/>
        <w:autoSpaceDN w:val="0"/>
        <w:adjustRightInd w:val="0"/>
        <w:spacing w:line="360" w:lineRule="auto"/>
        <w:ind w:left="823" w:leftChars="240" w:hanging="319" w:hangingChars="133"/>
        <w:rPr>
          <w:rFonts w:hint="eastAsia" w:ascii="宋体" w:hAnsi="宋体" w:cs="宋体"/>
          <w:color w:val="000000"/>
          <w:sz w:val="24"/>
          <w:lang w:eastAsia="zh-CN"/>
        </w:rPr>
      </w:pPr>
      <w:r>
        <w:rPr>
          <w:rFonts w:hint="eastAsia" w:ascii="宋体" w:hAnsi="宋体" w:cs="宋体"/>
          <w:color w:val="000000"/>
          <w:sz w:val="24"/>
          <w:lang w:eastAsia="zh-CN"/>
        </w:rPr>
        <w:t>本技术协议及其附件作为设备制造和验收的依据与购销合同同具法律效力。</w:t>
      </w:r>
    </w:p>
    <w:p>
      <w:pPr>
        <w:pStyle w:val="11"/>
        <w:numPr>
          <w:ilvl w:val="0"/>
          <w:numId w:val="4"/>
        </w:numPr>
        <w:autoSpaceDE w:val="0"/>
        <w:autoSpaceDN w:val="0"/>
        <w:adjustRightInd w:val="0"/>
        <w:spacing w:line="360" w:lineRule="auto"/>
        <w:ind w:left="823" w:leftChars="240" w:hanging="319" w:hangingChars="133"/>
        <w:rPr>
          <w:rFonts w:hint="eastAsia" w:ascii="宋体" w:hAnsi="宋体" w:cs="宋体"/>
          <w:color w:val="000000"/>
          <w:sz w:val="24"/>
          <w:lang w:eastAsia="zh-CN"/>
        </w:rPr>
      </w:pPr>
      <w:r>
        <w:rPr>
          <w:rFonts w:hint="eastAsia" w:ascii="宋体" w:hAnsi="宋体" w:cs="宋体"/>
          <w:color w:val="000000"/>
          <w:sz w:val="24"/>
          <w:lang w:eastAsia="zh-CN"/>
        </w:rPr>
        <w:t>本技术协议一式</w:t>
      </w:r>
      <w:r>
        <w:rPr>
          <w:rFonts w:hint="eastAsia" w:ascii="宋体" w:hAnsi="宋体" w:cs="宋体"/>
          <w:color w:val="000000"/>
          <w:sz w:val="24"/>
          <w:lang w:val="en-US" w:eastAsia="zh-CN"/>
        </w:rPr>
        <w:t>四</w:t>
      </w:r>
      <w:r>
        <w:rPr>
          <w:rFonts w:hint="eastAsia" w:ascii="宋体" w:hAnsi="宋体" w:cs="宋体"/>
          <w:color w:val="000000"/>
          <w:sz w:val="24"/>
          <w:lang w:eastAsia="zh-CN"/>
        </w:rPr>
        <w:t>份，</w:t>
      </w:r>
      <w:r>
        <w:rPr>
          <w:rFonts w:hint="eastAsia" w:ascii="宋体" w:hAnsi="宋体" w:cs="宋体"/>
          <w:color w:val="000000"/>
          <w:sz w:val="24"/>
          <w:lang w:val="en-US" w:eastAsia="zh-CN"/>
        </w:rPr>
        <w:t>甲方持3份，乙</w:t>
      </w:r>
      <w:r>
        <w:rPr>
          <w:rFonts w:hint="eastAsia" w:ascii="宋体" w:hAnsi="宋体" w:cs="宋体"/>
          <w:color w:val="000000"/>
          <w:sz w:val="24"/>
          <w:lang w:eastAsia="zh-CN"/>
        </w:rPr>
        <w:t>方持一份，经双方签字盖章后生效。</w:t>
      </w:r>
    </w:p>
    <w:p>
      <w:pPr>
        <w:pStyle w:val="11"/>
        <w:numPr>
          <w:ilvl w:val="0"/>
          <w:numId w:val="4"/>
        </w:numPr>
        <w:autoSpaceDE w:val="0"/>
        <w:autoSpaceDN w:val="0"/>
        <w:adjustRightInd w:val="0"/>
        <w:spacing w:line="360" w:lineRule="auto"/>
        <w:ind w:left="823" w:leftChars="240" w:hanging="319" w:hangingChars="133"/>
        <w:rPr>
          <w:rFonts w:ascii="宋体" w:hAnsi="宋体" w:cs="宋体"/>
          <w:color w:val="000000"/>
          <w:sz w:val="24"/>
        </w:rPr>
      </w:pPr>
      <w:r>
        <w:rPr>
          <w:rFonts w:hint="eastAsia" w:ascii="宋体" w:hAnsi="宋体" w:cs="宋体"/>
          <w:color w:val="000000"/>
          <w:sz w:val="24"/>
          <w:lang w:eastAsia="zh-CN"/>
        </w:rPr>
        <w:t>本技术协议未尽事宜双方协商解决。</w:t>
      </w:r>
    </w:p>
    <w:p>
      <w:pPr>
        <w:tabs>
          <w:tab w:val="left" w:pos="312"/>
        </w:tabs>
        <w:spacing w:line="360" w:lineRule="auto"/>
        <w:rPr>
          <w:rFonts w:ascii="宋体" w:hAnsi="宋体" w:cs="宋体"/>
          <w:color w:val="000000"/>
          <w:sz w:val="24"/>
        </w:rPr>
      </w:pPr>
    </w:p>
    <w:tbl>
      <w:tblPr>
        <w:tblStyle w:val="8"/>
        <w:tblW w:w="9660" w:type="dxa"/>
        <w:tblInd w:w="135" w:type="dxa"/>
        <w:tblLayout w:type="fixed"/>
        <w:tblCellMar>
          <w:top w:w="0" w:type="dxa"/>
          <w:left w:w="108" w:type="dxa"/>
          <w:bottom w:w="0" w:type="dxa"/>
          <w:right w:w="108" w:type="dxa"/>
        </w:tblCellMar>
      </w:tblPr>
      <w:tblGrid>
        <w:gridCol w:w="4830"/>
        <w:gridCol w:w="4830"/>
      </w:tblGrid>
      <w:tr>
        <w:tblPrEx>
          <w:tblCellMar>
            <w:top w:w="0" w:type="dxa"/>
            <w:left w:w="108" w:type="dxa"/>
            <w:bottom w:w="0" w:type="dxa"/>
            <w:right w:w="108" w:type="dxa"/>
          </w:tblCellMar>
        </w:tblPrEx>
        <w:trPr>
          <w:trHeight w:val="613" w:hRule="atLeast"/>
        </w:trPr>
        <w:tc>
          <w:tcPr>
            <w:tcW w:w="4830" w:type="dxa"/>
            <w:noWrap w:val="0"/>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lang w:bidi="ar"/>
              </w:rPr>
              <w:t>需方：</w:t>
            </w:r>
          </w:p>
        </w:tc>
        <w:tc>
          <w:tcPr>
            <w:tcW w:w="4830" w:type="dxa"/>
            <w:noWrap w:val="0"/>
            <w:vAlign w:val="center"/>
          </w:tcPr>
          <w:p>
            <w:pPr>
              <w:spacing w:line="360" w:lineRule="auto"/>
              <w:jc w:val="left"/>
              <w:rPr>
                <w:rFonts w:hint="eastAsia" w:ascii="宋体" w:hAnsi="宋体" w:cs="宋体"/>
                <w:color w:val="000000"/>
                <w:sz w:val="24"/>
                <w:szCs w:val="24"/>
              </w:rPr>
            </w:pPr>
            <w:r>
              <w:rPr>
                <w:rFonts w:hint="eastAsia" w:ascii="宋体" w:hAnsi="宋体" w:cs="宋体"/>
                <w:color w:val="000000"/>
                <w:sz w:val="24"/>
                <w:szCs w:val="24"/>
                <w:lang w:bidi="ar"/>
              </w:rPr>
              <w:t>供方：</w:t>
            </w:r>
            <w:r>
              <w:rPr>
                <w:rFonts w:ascii="宋体" w:hAnsi="宋体" w:cs="宋体"/>
                <w:color w:val="000000"/>
                <w:sz w:val="24"/>
                <w:szCs w:val="24"/>
              </w:rPr>
              <w:t xml:space="preserve"> </w:t>
            </w:r>
            <w:r>
              <w:rPr>
                <w:rFonts w:hint="eastAsia" w:ascii="宋体" w:hAnsi="宋体" w:cs="宋体"/>
                <w:color w:val="000000"/>
                <w:sz w:val="24"/>
                <w:szCs w:val="24"/>
              </w:rPr>
              <w:t>东莞市研科智能科技有限公司</w:t>
            </w:r>
          </w:p>
        </w:tc>
      </w:tr>
      <w:tr>
        <w:tblPrEx>
          <w:tblCellMar>
            <w:top w:w="0" w:type="dxa"/>
            <w:left w:w="108" w:type="dxa"/>
            <w:bottom w:w="0" w:type="dxa"/>
            <w:right w:w="108" w:type="dxa"/>
          </w:tblCellMar>
        </w:tblPrEx>
        <w:trPr>
          <w:trHeight w:val="613" w:hRule="atLeast"/>
        </w:trPr>
        <w:tc>
          <w:tcPr>
            <w:tcW w:w="4830" w:type="dxa"/>
            <w:noWrap w:val="0"/>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lang w:bidi="ar"/>
              </w:rPr>
              <w:t>代表：</w:t>
            </w:r>
          </w:p>
        </w:tc>
        <w:tc>
          <w:tcPr>
            <w:tcW w:w="4830" w:type="dxa"/>
            <w:noWrap w:val="0"/>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lang w:bidi="ar"/>
              </w:rPr>
              <w:t>代表：</w:t>
            </w:r>
          </w:p>
        </w:tc>
      </w:tr>
      <w:tr>
        <w:tblPrEx>
          <w:tblCellMar>
            <w:top w:w="0" w:type="dxa"/>
            <w:left w:w="108" w:type="dxa"/>
            <w:bottom w:w="0" w:type="dxa"/>
            <w:right w:w="108" w:type="dxa"/>
          </w:tblCellMar>
        </w:tblPrEx>
        <w:trPr>
          <w:trHeight w:val="613" w:hRule="atLeast"/>
        </w:trPr>
        <w:tc>
          <w:tcPr>
            <w:tcW w:w="4830" w:type="dxa"/>
            <w:noWrap w:val="0"/>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lang w:bidi="ar"/>
              </w:rPr>
              <w:t>日期</w:t>
            </w:r>
          </w:p>
        </w:tc>
        <w:tc>
          <w:tcPr>
            <w:tcW w:w="4830" w:type="dxa"/>
            <w:noWrap w:val="0"/>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lang w:bidi="ar"/>
              </w:rPr>
              <w:t>日期：</w:t>
            </w:r>
          </w:p>
        </w:tc>
      </w:tr>
    </w:tbl>
    <w:p>
      <w:pPr>
        <w:pStyle w:val="7"/>
        <w:spacing w:line="360" w:lineRule="auto"/>
        <w:ind w:left="0" w:leftChars="0" w:firstLine="0" w:firstLineChars="0"/>
        <w:rPr>
          <w:rFonts w:hint="eastAsia" w:ascii="宋体" w:hAnsi="宋体" w:cs="宋体"/>
          <w:b/>
          <w:color w:val="000000"/>
          <w:sz w:val="44"/>
          <w:szCs w:val="4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right"/>
    </w:pPr>
    <w:r>
      <w:rPr>
        <w:rFonts w:hint="eastAsia" w:eastAsia="宋体"/>
        <w:color w:val="0000FF"/>
        <w:sz w:val="32"/>
        <w:szCs w:val="32"/>
        <w:lang w:val="en-US" w:eastAsia="zh-CN"/>
      </w:rPr>
      <w:drawing>
        <wp:inline distT="0" distB="0" distL="114300" distR="114300">
          <wp:extent cx="1369060" cy="356870"/>
          <wp:effectExtent l="0" t="0" r="2540" b="5080"/>
          <wp:docPr id="7"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图片1"/>
                  <pic:cNvPicPr>
                    <a:picLocks noChangeAspect="1"/>
                  </pic:cNvPicPr>
                </pic:nvPicPr>
                <pic:blipFill>
                  <a:blip r:embed="rId1"/>
                  <a:stretch>
                    <a:fillRect/>
                  </a:stretch>
                </pic:blipFill>
                <pic:spPr>
                  <a:xfrm>
                    <a:off x="0" y="0"/>
                    <a:ext cx="1369060" cy="3568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928AB"/>
    <w:multiLevelType w:val="singleLevel"/>
    <w:tmpl w:val="818928AB"/>
    <w:lvl w:ilvl="0" w:tentative="0">
      <w:start w:val="1"/>
      <w:numFmt w:val="chineseCounting"/>
      <w:suff w:val="nothing"/>
      <w:lvlText w:val="%1、"/>
      <w:lvlJc w:val="left"/>
      <w:rPr>
        <w:rFonts w:hint="eastAsia"/>
      </w:rPr>
    </w:lvl>
  </w:abstractNum>
  <w:abstractNum w:abstractNumId="1">
    <w:nsid w:val="A77AA539"/>
    <w:multiLevelType w:val="singleLevel"/>
    <w:tmpl w:val="A77AA539"/>
    <w:lvl w:ilvl="0" w:tentative="0">
      <w:start w:val="1"/>
      <w:numFmt w:val="decimal"/>
      <w:lvlText w:val="%1)"/>
      <w:lvlJc w:val="left"/>
      <w:pPr>
        <w:ind w:left="425" w:hanging="425"/>
      </w:pPr>
      <w:rPr>
        <w:rFonts w:hint="default"/>
      </w:rPr>
    </w:lvl>
  </w:abstractNum>
  <w:abstractNum w:abstractNumId="2">
    <w:nsid w:val="A9901736"/>
    <w:multiLevelType w:val="singleLevel"/>
    <w:tmpl w:val="A9901736"/>
    <w:lvl w:ilvl="0" w:tentative="0">
      <w:start w:val="1"/>
      <w:numFmt w:val="decimal"/>
      <w:lvlText w:val="%1)"/>
      <w:lvlJc w:val="left"/>
      <w:pPr>
        <w:ind w:left="425" w:hanging="425"/>
      </w:pPr>
      <w:rPr>
        <w:rFonts w:hint="default"/>
      </w:rPr>
    </w:lvl>
  </w:abstractNum>
  <w:abstractNum w:abstractNumId="3">
    <w:nsid w:val="6810879D"/>
    <w:multiLevelType w:val="singleLevel"/>
    <w:tmpl w:val="6810879D"/>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GNhNTBhZGVkNWEyYTVlYzdjYzk5NmI3ZWFiMmUifQ=="/>
  </w:docVars>
  <w:rsids>
    <w:rsidRoot w:val="00000000"/>
    <w:rsid w:val="19233559"/>
    <w:rsid w:val="4D49254F"/>
    <w:rsid w:val="4E936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widowControl/>
      <w:jc w:val="left"/>
      <w:outlineLvl w:val="0"/>
    </w:pPr>
    <w:rPr>
      <w:rFonts w:ascii="Brush Script MT" w:hAnsi="Brush Script MT" w:eastAsia="宋体"/>
      <w:b/>
      <w:kern w:val="0"/>
      <w:sz w:val="32"/>
      <w:lang w:eastAsia="en-US"/>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widowControl/>
      <w:jc w:val="center"/>
    </w:pPr>
    <w:rPr>
      <w:rFonts w:eastAsia="宋体"/>
      <w:kern w:val="0"/>
      <w:sz w:val="24"/>
      <w:u w:val="single"/>
      <w:lang w:eastAsia="en-US"/>
    </w:rPr>
  </w:style>
  <w:style w:type="paragraph" w:styleId="4">
    <w:name w:val="Body Text Indent"/>
    <w:basedOn w:val="1"/>
    <w:qFormat/>
    <w:uiPriority w:val="0"/>
    <w:pPr>
      <w:widowControl/>
      <w:ind w:left="1080"/>
      <w:jc w:val="left"/>
    </w:pPr>
    <w:rPr>
      <w:rFonts w:eastAsia="宋体"/>
      <w:kern w:val="0"/>
      <w:sz w:val="32"/>
      <w:lang w:eastAsia="en-US"/>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spacing w:after="120" w:afterLines="0"/>
      <w:ind w:left="420" w:leftChars="200" w:firstLine="420" w:firstLineChars="200"/>
    </w:pPr>
    <w:rPr>
      <w:sz w:val="20"/>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1"/>
    <w:basedOn w:val="1"/>
    <w:qFormat/>
    <w:uiPriority w:val="34"/>
    <w:pPr>
      <w:widowControl/>
      <w:spacing w:after="200" w:line="252" w:lineRule="auto"/>
      <w:ind w:left="720"/>
      <w:contextualSpacing/>
      <w:jc w:val="left"/>
    </w:pPr>
    <w:rPr>
      <w:rFonts w:ascii="Cambria" w:hAnsi="Cambria" w:eastAsia="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3001</Words>
  <Characters>3146</Characters>
  <Lines>0</Lines>
  <Paragraphs>0</Paragraphs>
  <TotalTime>1</TotalTime>
  <ScaleCrop>false</ScaleCrop>
  <LinksUpToDate>false</LinksUpToDate>
  <CharactersWithSpaces>3201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GIGA</dc:creator>
  <cp:lastModifiedBy>何佳迅</cp:lastModifiedBy>
  <dcterms:modified xsi:type="dcterms:W3CDTF">2023-07-18T10:16:10Z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D2EE8897D77C47568C983A927FB58CEB_12</vt:lpwstr>
  </property>
</Properties>
</file>